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B3C971" w14:textId="77777777" w:rsidR="005A3233" w:rsidRPr="00322729" w:rsidRDefault="005A3233" w:rsidP="004538E2">
      <w:pPr>
        <w:rPr>
          <w:rFonts w:ascii="Arial" w:hAnsi="Arial" w:cs="Arial"/>
          <w:b/>
          <w:sz w:val="24"/>
          <w:szCs w:val="24"/>
          <w:u w:val="single"/>
        </w:rPr>
      </w:pPr>
      <w:r w:rsidRPr="00322729">
        <w:rPr>
          <w:rFonts w:ascii="Arial" w:hAnsi="Arial" w:cs="Arial"/>
          <w:b/>
          <w:sz w:val="24"/>
          <w:szCs w:val="24"/>
          <w:u w:val="single"/>
        </w:rPr>
        <w:t>SCOPE OF WORK</w:t>
      </w:r>
    </w:p>
    <w:p w14:paraId="4243CA25" w14:textId="77777777" w:rsidR="001B794D" w:rsidRDefault="001B794D" w:rsidP="004538E2">
      <w:pPr>
        <w:rPr>
          <w:rFonts w:ascii="Arial" w:hAnsi="Arial" w:cs="Arial"/>
          <w:b/>
          <w:sz w:val="24"/>
          <w:szCs w:val="24"/>
          <w:u w:val="single"/>
        </w:rPr>
      </w:pPr>
    </w:p>
    <w:p w14:paraId="71E45E64" w14:textId="4336AF6D" w:rsidR="006269B6" w:rsidRPr="006269B6" w:rsidRDefault="00A22660" w:rsidP="006269B6">
      <w:pPr>
        <w:pStyle w:val="ListParagraph"/>
        <w:numPr>
          <w:ilvl w:val="0"/>
          <w:numId w:val="28"/>
        </w:numPr>
        <w:ind w:left="720"/>
        <w:rPr>
          <w:b/>
          <w:u w:val="single"/>
        </w:rPr>
      </w:pPr>
      <w:r w:rsidRPr="006269B6">
        <w:rPr>
          <w:b/>
          <w:u w:val="single"/>
        </w:rPr>
        <w:t>Purpose</w:t>
      </w:r>
    </w:p>
    <w:p w14:paraId="2F5A1A4C" w14:textId="77777777" w:rsidR="006269B6" w:rsidRDefault="006269B6" w:rsidP="006269B6">
      <w:pPr>
        <w:pStyle w:val="ListParagraph"/>
        <w:ind w:left="1080"/>
      </w:pPr>
    </w:p>
    <w:p w14:paraId="585EB6EA" w14:textId="61062141" w:rsidR="00A22660" w:rsidRPr="006269B6" w:rsidRDefault="006269B6" w:rsidP="006269B6">
      <w:pPr>
        <w:pStyle w:val="ListParagraph"/>
      </w:pPr>
      <w:r w:rsidRPr="006269B6">
        <w:t>The purpose of this RFP is for the Exchange to solicit proposals from qualified Bidders to provide an additional Call Center to support up to 600 Full-Time Equivalent (FTE) staff for voice, chat and data entry, as well as equipment, materials, facilities including required connectivity to receive and respond to calls and data entry work during the projected peak call volume period.</w:t>
      </w:r>
    </w:p>
    <w:p w14:paraId="3259AF81" w14:textId="77777777" w:rsidR="001C421F" w:rsidRDefault="00B97EB1" w:rsidP="004538E2">
      <w:pPr>
        <w:ind w:left="720" w:hanging="720"/>
        <w:rPr>
          <w:rFonts w:ascii="Arial" w:hAnsi="Arial" w:cs="Arial"/>
          <w:sz w:val="24"/>
          <w:szCs w:val="24"/>
        </w:rPr>
      </w:pPr>
      <w:r>
        <w:rPr>
          <w:rFonts w:ascii="Arial" w:hAnsi="Arial" w:cs="Arial"/>
          <w:b/>
          <w:sz w:val="24"/>
          <w:szCs w:val="24"/>
        </w:rPr>
        <w:t>B.</w:t>
      </w:r>
      <w:r w:rsidR="00661989">
        <w:rPr>
          <w:rFonts w:ascii="Arial" w:hAnsi="Arial" w:cs="Arial"/>
          <w:b/>
          <w:sz w:val="24"/>
          <w:szCs w:val="24"/>
        </w:rPr>
        <w:tab/>
      </w:r>
      <w:r w:rsidR="00907AED" w:rsidRPr="00322729">
        <w:rPr>
          <w:rFonts w:ascii="Arial" w:hAnsi="Arial" w:cs="Arial"/>
          <w:b/>
          <w:sz w:val="24"/>
          <w:szCs w:val="24"/>
          <w:u w:val="single"/>
        </w:rPr>
        <w:t>Background Clearance</w:t>
      </w:r>
    </w:p>
    <w:p w14:paraId="35AEAF92" w14:textId="77777777" w:rsidR="001C421F" w:rsidRDefault="001C421F" w:rsidP="004538E2">
      <w:pPr>
        <w:ind w:left="720" w:hanging="720"/>
        <w:rPr>
          <w:rFonts w:ascii="Arial" w:hAnsi="Arial" w:cs="Arial"/>
          <w:sz w:val="24"/>
          <w:szCs w:val="24"/>
        </w:rPr>
      </w:pPr>
    </w:p>
    <w:p w14:paraId="0992475D" w14:textId="77777777" w:rsidR="00907AED" w:rsidRPr="00005418" w:rsidRDefault="00D01450" w:rsidP="004538E2">
      <w:pPr>
        <w:ind w:left="720"/>
        <w:rPr>
          <w:rFonts w:ascii="Arial" w:hAnsi="Arial" w:cs="Arial"/>
          <w:b/>
          <w:i/>
          <w:sz w:val="24"/>
          <w:szCs w:val="24"/>
          <w:u w:val="single"/>
        </w:rPr>
      </w:pPr>
      <w:r w:rsidRPr="00322729">
        <w:rPr>
          <w:rFonts w:ascii="Arial" w:hAnsi="Arial" w:cs="Arial"/>
          <w:sz w:val="24"/>
          <w:szCs w:val="24"/>
        </w:rPr>
        <w:t>If the Contractor must access any confidential information, this provision must be completed prior to implementing any portion of this scope of work</w:t>
      </w:r>
      <w:r w:rsidRPr="00005418">
        <w:rPr>
          <w:rFonts w:ascii="Arial" w:hAnsi="Arial" w:cs="Arial"/>
          <w:sz w:val="24"/>
          <w:szCs w:val="24"/>
        </w:rPr>
        <w:t>.</w:t>
      </w:r>
    </w:p>
    <w:p w14:paraId="4BC86DA9" w14:textId="77777777" w:rsidR="00005418" w:rsidRPr="00005418" w:rsidRDefault="00005418" w:rsidP="004538E2">
      <w:pPr>
        <w:ind w:left="720"/>
        <w:rPr>
          <w:rFonts w:ascii="Arial" w:hAnsi="Arial" w:cs="Arial"/>
          <w:b/>
          <w:i/>
          <w:sz w:val="24"/>
          <w:szCs w:val="24"/>
          <w:u w:val="single"/>
        </w:rPr>
      </w:pPr>
    </w:p>
    <w:p w14:paraId="6323D30B" w14:textId="77777777" w:rsidR="00A744B0" w:rsidRDefault="00907AED" w:rsidP="004538E2">
      <w:pPr>
        <w:ind w:left="720"/>
        <w:rPr>
          <w:rFonts w:ascii="Arial" w:hAnsi="Arial" w:cs="Arial"/>
          <w:sz w:val="24"/>
          <w:szCs w:val="24"/>
        </w:rPr>
      </w:pPr>
      <w:r w:rsidRPr="00322729">
        <w:rPr>
          <w:rFonts w:ascii="Arial" w:hAnsi="Arial" w:cs="Arial"/>
          <w:sz w:val="24"/>
          <w:szCs w:val="24"/>
        </w:rPr>
        <w:t xml:space="preserve">Prior to accessing any confidential information, personal identifying information, personal health information, federal tax information, or financial information contained in the information systems and devices of the Exchange, or any other information as required by federal and </w:t>
      </w:r>
      <w:r w:rsidR="00005418">
        <w:rPr>
          <w:rFonts w:ascii="Arial" w:hAnsi="Arial" w:cs="Arial"/>
          <w:sz w:val="24"/>
          <w:szCs w:val="24"/>
        </w:rPr>
        <w:t>S</w:t>
      </w:r>
      <w:r w:rsidRPr="00322729">
        <w:rPr>
          <w:rFonts w:ascii="Arial" w:hAnsi="Arial" w:cs="Arial"/>
          <w:sz w:val="24"/>
          <w:szCs w:val="24"/>
        </w:rPr>
        <w:t>tate law or guidance, all staff, inclu</w:t>
      </w:r>
      <w:r w:rsidR="007F0202">
        <w:rPr>
          <w:rFonts w:ascii="Arial" w:hAnsi="Arial" w:cs="Arial"/>
          <w:sz w:val="24"/>
          <w:szCs w:val="24"/>
        </w:rPr>
        <w:t>ding employees, contract or sub</w:t>
      </w:r>
      <w:r w:rsidRPr="00322729">
        <w:rPr>
          <w:rFonts w:ascii="Arial" w:hAnsi="Arial" w:cs="Arial"/>
          <w:sz w:val="24"/>
          <w:szCs w:val="24"/>
        </w:rPr>
        <w:t xml:space="preserve">contract personnel, vendors or volunteers who perform services under this </w:t>
      </w:r>
      <w:r w:rsidR="007F0202">
        <w:rPr>
          <w:rFonts w:ascii="Arial" w:hAnsi="Arial" w:cs="Arial"/>
          <w:sz w:val="24"/>
          <w:szCs w:val="24"/>
        </w:rPr>
        <w:t>A</w:t>
      </w:r>
      <w:r w:rsidRPr="00322729">
        <w:rPr>
          <w:rFonts w:ascii="Arial" w:hAnsi="Arial" w:cs="Arial"/>
          <w:sz w:val="24"/>
          <w:szCs w:val="24"/>
        </w:rPr>
        <w:t xml:space="preserve">greement must comply with the criminal background </w:t>
      </w:r>
      <w:r w:rsidR="005D6E07">
        <w:rPr>
          <w:rFonts w:ascii="Arial" w:hAnsi="Arial" w:cs="Arial"/>
          <w:sz w:val="24"/>
          <w:szCs w:val="24"/>
        </w:rPr>
        <w:t>check requirements set forth in</w:t>
      </w:r>
      <w:r w:rsidRPr="00322729">
        <w:rPr>
          <w:rFonts w:ascii="Arial" w:hAnsi="Arial" w:cs="Arial"/>
          <w:sz w:val="24"/>
          <w:szCs w:val="24"/>
        </w:rPr>
        <w:t xml:space="preserve"> Government Code section 1043, and its implementing regulations set forth in California Code of Regulations, Title 10, </w:t>
      </w:r>
      <w:r w:rsidR="00005418">
        <w:rPr>
          <w:rFonts w:ascii="Arial" w:hAnsi="Arial" w:cs="Arial"/>
          <w:sz w:val="24"/>
          <w:szCs w:val="24"/>
        </w:rPr>
        <w:t>s</w:t>
      </w:r>
      <w:r w:rsidRPr="00322729">
        <w:rPr>
          <w:rFonts w:ascii="Arial" w:hAnsi="Arial" w:cs="Arial"/>
          <w:sz w:val="24"/>
          <w:szCs w:val="24"/>
        </w:rPr>
        <w:t>ection 6456.</w:t>
      </w:r>
      <w:r w:rsidR="00A857A4" w:rsidRPr="00A857A4">
        <w:rPr>
          <w:rFonts w:ascii="Arial" w:eastAsiaTheme="minorHAnsi" w:hAnsi="Arial" w:cs="Arial"/>
          <w:sz w:val="22"/>
          <w:szCs w:val="22"/>
        </w:rPr>
        <w:t xml:space="preserve"> </w:t>
      </w:r>
      <w:r w:rsidR="00A857A4" w:rsidRPr="00DB615A">
        <w:rPr>
          <w:rFonts w:ascii="Arial" w:hAnsi="Arial" w:cs="Arial"/>
          <w:sz w:val="24"/>
          <w:szCs w:val="24"/>
        </w:rPr>
        <w:t>Contractor shall bear all costs associated with obtaining clearance for each said employee</w:t>
      </w:r>
      <w:r w:rsidR="00A744B0">
        <w:rPr>
          <w:rFonts w:ascii="Arial" w:hAnsi="Arial" w:cs="Arial"/>
          <w:sz w:val="24"/>
          <w:szCs w:val="24"/>
        </w:rPr>
        <w:t>.</w:t>
      </w:r>
    </w:p>
    <w:p w14:paraId="7064475A" w14:textId="77777777" w:rsidR="00863EE6" w:rsidRPr="006269B6" w:rsidRDefault="00863EE6" w:rsidP="004538E2">
      <w:pPr>
        <w:ind w:left="720" w:hanging="720"/>
        <w:rPr>
          <w:rFonts w:ascii="Arial" w:hAnsi="Arial" w:cs="Arial"/>
          <w:b/>
          <w:sz w:val="24"/>
          <w:szCs w:val="24"/>
          <w:u w:val="single"/>
        </w:rPr>
      </w:pPr>
    </w:p>
    <w:p w14:paraId="52123949" w14:textId="0BBE2ABB" w:rsidR="00005418" w:rsidRPr="006269B6" w:rsidRDefault="004538E2" w:rsidP="004538E2">
      <w:pPr>
        <w:ind w:left="720" w:hanging="720"/>
        <w:rPr>
          <w:rFonts w:ascii="Arial" w:hAnsi="Arial" w:cs="Arial"/>
          <w:sz w:val="24"/>
          <w:szCs w:val="24"/>
        </w:rPr>
      </w:pPr>
      <w:r w:rsidRPr="006269B6">
        <w:rPr>
          <w:rFonts w:ascii="Arial" w:hAnsi="Arial" w:cs="Arial"/>
          <w:b/>
          <w:sz w:val="24"/>
          <w:szCs w:val="24"/>
        </w:rPr>
        <w:t>C</w:t>
      </w:r>
      <w:r w:rsidR="00863EE6" w:rsidRPr="006269B6">
        <w:rPr>
          <w:rFonts w:ascii="Arial" w:hAnsi="Arial" w:cs="Arial"/>
          <w:b/>
          <w:sz w:val="24"/>
          <w:szCs w:val="24"/>
        </w:rPr>
        <w:t>.</w:t>
      </w:r>
      <w:r w:rsidR="00863EE6" w:rsidRPr="006269B6">
        <w:rPr>
          <w:rFonts w:ascii="Arial" w:hAnsi="Arial" w:cs="Arial"/>
          <w:b/>
          <w:sz w:val="24"/>
          <w:szCs w:val="24"/>
        </w:rPr>
        <w:tab/>
      </w:r>
      <w:r w:rsidR="00863EE6" w:rsidRPr="006269B6">
        <w:rPr>
          <w:rFonts w:ascii="Arial" w:hAnsi="Arial" w:cs="Arial"/>
          <w:b/>
          <w:sz w:val="24"/>
          <w:szCs w:val="24"/>
          <w:u w:val="single"/>
        </w:rPr>
        <w:t>Contract Amendment</w:t>
      </w:r>
    </w:p>
    <w:p w14:paraId="202C8D73" w14:textId="77777777" w:rsidR="00863EE6" w:rsidRPr="006269B6" w:rsidRDefault="00863EE6" w:rsidP="004538E2">
      <w:pPr>
        <w:ind w:left="720" w:hanging="720"/>
        <w:rPr>
          <w:rFonts w:ascii="Arial" w:hAnsi="Arial" w:cs="Arial"/>
          <w:sz w:val="24"/>
          <w:szCs w:val="24"/>
        </w:rPr>
      </w:pPr>
    </w:p>
    <w:p w14:paraId="683B25C7" w14:textId="0E1483B0" w:rsidR="00863EE6" w:rsidRPr="004538E2" w:rsidRDefault="00863EE6" w:rsidP="004538E2">
      <w:pPr>
        <w:pStyle w:val="ListParagraph"/>
        <w:spacing w:after="0"/>
      </w:pPr>
      <w:r w:rsidRPr="004538E2">
        <w:t>The Exchange may, at its sole discretion, exte</w:t>
      </w:r>
      <w:r w:rsidR="006269B6">
        <w:t xml:space="preserve">nd the term of the contract for three (3) additional consecutive years for the same services. </w:t>
      </w:r>
      <w:r w:rsidRPr="004538E2">
        <w:t xml:space="preserve"> If mutually agreed upon by the State and the Contractor, this contract shall be amended to include additional funding at the same rates provided in the Bidder’s proposal.</w:t>
      </w:r>
    </w:p>
    <w:p w14:paraId="40253B8E" w14:textId="77777777" w:rsidR="004538E2" w:rsidRPr="004538E2" w:rsidRDefault="004538E2" w:rsidP="004538E2">
      <w:pPr>
        <w:pStyle w:val="ListParagraph"/>
        <w:spacing w:after="0"/>
      </w:pPr>
    </w:p>
    <w:p w14:paraId="6F6A7E84" w14:textId="77777777" w:rsidR="004538E2" w:rsidRDefault="004538E2" w:rsidP="004538E2">
      <w:pPr>
        <w:ind w:left="720" w:hanging="720"/>
        <w:rPr>
          <w:rFonts w:ascii="Arial" w:hAnsi="Arial" w:cs="Arial"/>
          <w:b/>
          <w:sz w:val="24"/>
          <w:szCs w:val="24"/>
          <w:u w:val="single"/>
        </w:rPr>
      </w:pPr>
      <w:r>
        <w:rPr>
          <w:rFonts w:ascii="Arial" w:hAnsi="Arial" w:cs="Arial"/>
          <w:b/>
          <w:sz w:val="24"/>
          <w:szCs w:val="24"/>
        </w:rPr>
        <w:t>D.</w:t>
      </w:r>
      <w:r>
        <w:rPr>
          <w:rFonts w:ascii="Arial" w:hAnsi="Arial" w:cs="Arial"/>
          <w:b/>
          <w:sz w:val="24"/>
          <w:szCs w:val="24"/>
        </w:rPr>
        <w:tab/>
      </w:r>
      <w:r w:rsidRPr="00322729">
        <w:rPr>
          <w:rFonts w:ascii="Arial" w:hAnsi="Arial" w:cs="Arial"/>
          <w:b/>
          <w:sz w:val="24"/>
          <w:szCs w:val="24"/>
          <w:u w:val="single"/>
        </w:rPr>
        <w:t>General Scope or Tasks</w:t>
      </w:r>
    </w:p>
    <w:p w14:paraId="6384762D" w14:textId="77777777" w:rsidR="004538E2" w:rsidRDefault="004538E2" w:rsidP="004538E2">
      <w:pPr>
        <w:ind w:left="720" w:hanging="720"/>
        <w:rPr>
          <w:rFonts w:ascii="Arial" w:hAnsi="Arial" w:cs="Arial"/>
          <w:sz w:val="24"/>
          <w:szCs w:val="24"/>
        </w:rPr>
      </w:pPr>
    </w:p>
    <w:p w14:paraId="2690F782" w14:textId="77777777" w:rsidR="006269B6" w:rsidRPr="004A14E9" w:rsidRDefault="006269B6" w:rsidP="006269B6">
      <w:pPr>
        <w:pStyle w:val="ListParagraph"/>
        <w:numPr>
          <w:ilvl w:val="0"/>
          <w:numId w:val="6"/>
        </w:numPr>
        <w:ind w:left="1260" w:hanging="540"/>
      </w:pPr>
      <w:r w:rsidRPr="004A14E9">
        <w:t>SCR Staffing</w:t>
      </w:r>
    </w:p>
    <w:p w14:paraId="2273F073" w14:textId="77777777" w:rsidR="006269B6" w:rsidRDefault="006269B6" w:rsidP="006269B6">
      <w:pPr>
        <w:ind w:left="1260"/>
        <w:rPr>
          <w:rFonts w:ascii="Arial" w:hAnsi="Arial" w:cs="Arial"/>
          <w:sz w:val="24"/>
          <w:szCs w:val="24"/>
        </w:rPr>
      </w:pPr>
      <w:r w:rsidRPr="004A14E9">
        <w:rPr>
          <w:rFonts w:ascii="Arial" w:hAnsi="Arial" w:cs="Arial"/>
          <w:sz w:val="24"/>
          <w:szCs w:val="24"/>
        </w:rPr>
        <w:t>The Contractor shall provide staff and facilities in the greater Sacramento, California area a minimum of:</w:t>
      </w:r>
    </w:p>
    <w:p w14:paraId="54DC246C" w14:textId="77777777" w:rsidR="006269B6" w:rsidRPr="004A14E9" w:rsidRDefault="006269B6" w:rsidP="006269B6">
      <w:pPr>
        <w:ind w:left="720"/>
        <w:rPr>
          <w:rFonts w:ascii="Arial" w:hAnsi="Arial" w:cs="Arial"/>
          <w:sz w:val="24"/>
          <w:szCs w:val="24"/>
        </w:rPr>
      </w:pPr>
    </w:p>
    <w:p w14:paraId="1C6E295D" w14:textId="77777777" w:rsidR="006269B6" w:rsidRPr="004A14E9" w:rsidRDefault="006269B6" w:rsidP="006269B6">
      <w:pPr>
        <w:numPr>
          <w:ilvl w:val="0"/>
          <w:numId w:val="7"/>
        </w:numPr>
        <w:spacing w:after="3" w:line="248" w:lineRule="auto"/>
        <w:ind w:left="1800" w:right="3" w:hanging="360"/>
        <w:rPr>
          <w:rFonts w:ascii="Arial" w:hAnsi="Arial" w:cs="Arial"/>
          <w:sz w:val="24"/>
          <w:szCs w:val="24"/>
        </w:rPr>
      </w:pPr>
      <w:r w:rsidRPr="004A14E9">
        <w:rPr>
          <w:rFonts w:ascii="Arial" w:hAnsi="Arial" w:cs="Arial"/>
          <w:sz w:val="24"/>
          <w:szCs w:val="24"/>
        </w:rPr>
        <w:t xml:space="preserve">200 and up to 600 full-time equivalent (voice, chat, and data entry) staff. The number of staff needed per month will vary depending upon voice/chat volume and data entry workload factors. The Exchange’s centralized Workforce Management Team (CCWFM) will determine staffing levels by work area (voice/chat/data entry) and will communicate these to the vendor representative. Call types will vary, but will typically include calls from the Exchange’s consumers, calls </w:t>
      </w:r>
      <w:r w:rsidRPr="004A14E9">
        <w:rPr>
          <w:rFonts w:ascii="Arial" w:hAnsi="Arial" w:cs="Arial"/>
          <w:sz w:val="24"/>
          <w:szCs w:val="24"/>
        </w:rPr>
        <w:lastRenderedPageBreak/>
        <w:t xml:space="preserve">from </w:t>
      </w:r>
      <w:proofErr w:type="spellStart"/>
      <w:r w:rsidRPr="004A14E9">
        <w:rPr>
          <w:rFonts w:ascii="Arial" w:hAnsi="Arial" w:cs="Arial"/>
          <w:sz w:val="24"/>
          <w:szCs w:val="24"/>
        </w:rPr>
        <w:t>Medi</w:t>
      </w:r>
      <w:proofErr w:type="spellEnd"/>
      <w:r w:rsidRPr="004A14E9">
        <w:rPr>
          <w:rFonts w:ascii="Arial" w:hAnsi="Arial" w:cs="Arial"/>
          <w:sz w:val="24"/>
          <w:szCs w:val="24"/>
        </w:rPr>
        <w:t>-Cal consumers, application creation, application maintenance, password reset, application status, IRS Form 1095 calls.  Data entry includes but is not limited to input, processing and updates to paper applications, call backs rela</w:t>
      </w:r>
      <w:r w:rsidRPr="004A14E9">
        <w:rPr>
          <w:rFonts w:ascii="Arial" w:hAnsi="Arial" w:cs="Arial"/>
          <w:spacing w:val="-2"/>
          <w:sz w:val="24"/>
          <w:szCs w:val="24"/>
        </w:rPr>
        <w:t>t</w:t>
      </w:r>
      <w:r w:rsidRPr="004A14E9">
        <w:rPr>
          <w:rFonts w:ascii="Arial" w:hAnsi="Arial" w:cs="Arial"/>
          <w:sz w:val="24"/>
          <w:szCs w:val="24"/>
        </w:rPr>
        <w:t>ed</w:t>
      </w:r>
      <w:r w:rsidRPr="004A14E9">
        <w:rPr>
          <w:rFonts w:ascii="Arial" w:hAnsi="Arial" w:cs="Arial"/>
          <w:spacing w:val="1"/>
          <w:sz w:val="24"/>
          <w:szCs w:val="24"/>
        </w:rPr>
        <w:t xml:space="preserve"> </w:t>
      </w:r>
      <w:r w:rsidRPr="004A14E9">
        <w:rPr>
          <w:rFonts w:ascii="Arial" w:hAnsi="Arial" w:cs="Arial"/>
          <w:sz w:val="24"/>
          <w:szCs w:val="24"/>
        </w:rPr>
        <w:t>to paper</w:t>
      </w:r>
      <w:r w:rsidRPr="004A14E9">
        <w:rPr>
          <w:rFonts w:ascii="Arial" w:hAnsi="Arial" w:cs="Arial"/>
          <w:spacing w:val="-2"/>
          <w:sz w:val="24"/>
          <w:szCs w:val="24"/>
        </w:rPr>
        <w:t xml:space="preserve"> </w:t>
      </w:r>
      <w:r w:rsidRPr="004A14E9">
        <w:rPr>
          <w:rFonts w:ascii="Arial" w:hAnsi="Arial" w:cs="Arial"/>
          <w:sz w:val="24"/>
          <w:szCs w:val="24"/>
        </w:rPr>
        <w:t>appli</w:t>
      </w:r>
      <w:r w:rsidRPr="004A14E9">
        <w:rPr>
          <w:rFonts w:ascii="Arial" w:hAnsi="Arial" w:cs="Arial"/>
          <w:spacing w:val="-1"/>
          <w:sz w:val="24"/>
          <w:szCs w:val="24"/>
        </w:rPr>
        <w:t>c</w:t>
      </w:r>
      <w:r w:rsidRPr="004A14E9">
        <w:rPr>
          <w:rFonts w:ascii="Arial" w:hAnsi="Arial" w:cs="Arial"/>
          <w:sz w:val="24"/>
          <w:szCs w:val="24"/>
        </w:rPr>
        <w:t>ation</w:t>
      </w:r>
      <w:r w:rsidRPr="004A14E9">
        <w:rPr>
          <w:rFonts w:ascii="Arial" w:hAnsi="Arial" w:cs="Arial"/>
          <w:spacing w:val="-1"/>
          <w:sz w:val="24"/>
          <w:szCs w:val="24"/>
        </w:rPr>
        <w:t>s</w:t>
      </w:r>
      <w:r w:rsidRPr="004A14E9">
        <w:rPr>
          <w:rFonts w:ascii="Arial" w:hAnsi="Arial" w:cs="Arial"/>
          <w:sz w:val="24"/>
          <w:szCs w:val="24"/>
        </w:rPr>
        <w:t xml:space="preserve">, </w:t>
      </w:r>
      <w:r w:rsidRPr="004A14E9">
        <w:rPr>
          <w:rFonts w:ascii="Arial" w:hAnsi="Arial" w:cs="Arial"/>
          <w:spacing w:val="-1"/>
          <w:sz w:val="24"/>
          <w:szCs w:val="24"/>
        </w:rPr>
        <w:t>v</w:t>
      </w:r>
      <w:r w:rsidRPr="004A14E9">
        <w:rPr>
          <w:rFonts w:ascii="Arial" w:hAnsi="Arial" w:cs="Arial"/>
          <w:sz w:val="24"/>
          <w:szCs w:val="24"/>
        </w:rPr>
        <w:t>erification forms a</w:t>
      </w:r>
      <w:r w:rsidRPr="004A14E9">
        <w:rPr>
          <w:rFonts w:ascii="Arial" w:hAnsi="Arial" w:cs="Arial"/>
          <w:spacing w:val="-1"/>
          <w:sz w:val="24"/>
          <w:szCs w:val="24"/>
        </w:rPr>
        <w:t>n</w:t>
      </w:r>
      <w:r w:rsidRPr="004A14E9">
        <w:rPr>
          <w:rFonts w:ascii="Arial" w:hAnsi="Arial" w:cs="Arial"/>
          <w:sz w:val="24"/>
          <w:szCs w:val="24"/>
        </w:rPr>
        <w:t xml:space="preserve">d </w:t>
      </w:r>
      <w:r w:rsidRPr="004A14E9">
        <w:rPr>
          <w:rFonts w:ascii="Arial" w:hAnsi="Arial" w:cs="Arial"/>
          <w:spacing w:val="-1"/>
          <w:sz w:val="24"/>
          <w:szCs w:val="24"/>
        </w:rPr>
        <w:t>d</w:t>
      </w:r>
      <w:r w:rsidRPr="004A14E9">
        <w:rPr>
          <w:rFonts w:ascii="Arial" w:hAnsi="Arial" w:cs="Arial"/>
          <w:sz w:val="24"/>
          <w:szCs w:val="24"/>
        </w:rPr>
        <w:t>ocu</w:t>
      </w:r>
      <w:r w:rsidRPr="004A14E9">
        <w:rPr>
          <w:rFonts w:ascii="Arial" w:hAnsi="Arial" w:cs="Arial"/>
          <w:spacing w:val="-1"/>
          <w:sz w:val="24"/>
          <w:szCs w:val="24"/>
        </w:rPr>
        <w:t>m</w:t>
      </w:r>
      <w:r w:rsidRPr="004A14E9">
        <w:rPr>
          <w:rFonts w:ascii="Arial" w:hAnsi="Arial" w:cs="Arial"/>
          <w:sz w:val="24"/>
          <w:szCs w:val="24"/>
        </w:rPr>
        <w:t>ents,</w:t>
      </w:r>
      <w:r w:rsidRPr="004A14E9">
        <w:rPr>
          <w:rFonts w:ascii="Arial" w:hAnsi="Arial" w:cs="Arial"/>
          <w:spacing w:val="-1"/>
          <w:sz w:val="24"/>
          <w:szCs w:val="24"/>
        </w:rPr>
        <w:t xml:space="preserve"> </w:t>
      </w:r>
      <w:r w:rsidRPr="004A14E9">
        <w:rPr>
          <w:rFonts w:ascii="Arial" w:hAnsi="Arial" w:cs="Arial"/>
          <w:sz w:val="24"/>
          <w:szCs w:val="24"/>
        </w:rPr>
        <w:t>ag</w:t>
      </w:r>
      <w:r w:rsidRPr="004A14E9">
        <w:rPr>
          <w:rFonts w:ascii="Arial" w:hAnsi="Arial" w:cs="Arial"/>
          <w:spacing w:val="-1"/>
          <w:sz w:val="24"/>
          <w:szCs w:val="24"/>
        </w:rPr>
        <w:t>e</w:t>
      </w:r>
      <w:r w:rsidRPr="004A14E9">
        <w:rPr>
          <w:rFonts w:ascii="Arial" w:hAnsi="Arial" w:cs="Arial"/>
          <w:sz w:val="24"/>
          <w:szCs w:val="24"/>
        </w:rPr>
        <w:t xml:space="preserve">nt </w:t>
      </w:r>
      <w:r w:rsidRPr="004A14E9">
        <w:rPr>
          <w:rFonts w:ascii="Arial" w:hAnsi="Arial" w:cs="Arial"/>
          <w:spacing w:val="-1"/>
          <w:sz w:val="24"/>
          <w:szCs w:val="24"/>
        </w:rPr>
        <w:t>v</w:t>
      </w:r>
      <w:r w:rsidRPr="004A14E9">
        <w:rPr>
          <w:rFonts w:ascii="Arial" w:hAnsi="Arial" w:cs="Arial"/>
          <w:sz w:val="24"/>
          <w:szCs w:val="24"/>
        </w:rPr>
        <w:t>erificati</w:t>
      </w:r>
      <w:r w:rsidRPr="004A14E9">
        <w:rPr>
          <w:rFonts w:ascii="Arial" w:hAnsi="Arial" w:cs="Arial"/>
          <w:spacing w:val="-1"/>
          <w:sz w:val="24"/>
          <w:szCs w:val="24"/>
        </w:rPr>
        <w:t>o</w:t>
      </w:r>
      <w:r w:rsidRPr="004A14E9">
        <w:rPr>
          <w:rFonts w:ascii="Arial" w:hAnsi="Arial" w:cs="Arial"/>
          <w:sz w:val="24"/>
          <w:szCs w:val="24"/>
        </w:rPr>
        <w:t>n, oth</w:t>
      </w:r>
      <w:r w:rsidRPr="004A14E9">
        <w:rPr>
          <w:rFonts w:ascii="Arial" w:hAnsi="Arial" w:cs="Arial"/>
          <w:spacing w:val="-1"/>
          <w:sz w:val="24"/>
          <w:szCs w:val="24"/>
        </w:rPr>
        <w:t>e</w:t>
      </w:r>
      <w:r w:rsidRPr="004A14E9">
        <w:rPr>
          <w:rFonts w:ascii="Arial" w:hAnsi="Arial" w:cs="Arial"/>
          <w:sz w:val="24"/>
          <w:szCs w:val="24"/>
        </w:rPr>
        <w:t>r data ent</w:t>
      </w:r>
      <w:r w:rsidRPr="004A14E9">
        <w:rPr>
          <w:rFonts w:ascii="Arial" w:hAnsi="Arial" w:cs="Arial"/>
          <w:spacing w:val="-1"/>
          <w:sz w:val="24"/>
          <w:szCs w:val="24"/>
        </w:rPr>
        <w:t>r</w:t>
      </w:r>
      <w:r w:rsidRPr="004A14E9">
        <w:rPr>
          <w:rFonts w:ascii="Arial" w:hAnsi="Arial" w:cs="Arial"/>
          <w:sz w:val="24"/>
          <w:szCs w:val="24"/>
        </w:rPr>
        <w:t xml:space="preserve">y or </w:t>
      </w:r>
      <w:r w:rsidRPr="004A14E9">
        <w:rPr>
          <w:rFonts w:ascii="Arial" w:hAnsi="Arial" w:cs="Arial"/>
          <w:spacing w:val="-1"/>
          <w:sz w:val="24"/>
          <w:szCs w:val="24"/>
        </w:rPr>
        <w:t>v</w:t>
      </w:r>
      <w:r w:rsidRPr="004A14E9">
        <w:rPr>
          <w:rFonts w:ascii="Arial" w:hAnsi="Arial" w:cs="Arial"/>
          <w:sz w:val="24"/>
          <w:szCs w:val="24"/>
        </w:rPr>
        <w:t>erification</w:t>
      </w:r>
      <w:r w:rsidRPr="004A14E9">
        <w:rPr>
          <w:rFonts w:ascii="Arial" w:hAnsi="Arial" w:cs="Arial"/>
          <w:spacing w:val="-1"/>
          <w:sz w:val="24"/>
          <w:szCs w:val="24"/>
        </w:rPr>
        <w:t xml:space="preserve"> </w:t>
      </w:r>
      <w:r w:rsidRPr="004A14E9">
        <w:rPr>
          <w:rFonts w:ascii="Arial" w:hAnsi="Arial" w:cs="Arial"/>
          <w:sz w:val="24"/>
          <w:szCs w:val="24"/>
        </w:rPr>
        <w:t>work</w:t>
      </w:r>
      <w:r w:rsidRPr="004A14E9">
        <w:rPr>
          <w:rFonts w:ascii="Arial" w:hAnsi="Arial" w:cs="Arial"/>
          <w:spacing w:val="-1"/>
          <w:sz w:val="24"/>
          <w:szCs w:val="24"/>
        </w:rPr>
        <w:t xml:space="preserve"> </w:t>
      </w:r>
      <w:r w:rsidRPr="004A14E9">
        <w:rPr>
          <w:rFonts w:ascii="Arial" w:hAnsi="Arial" w:cs="Arial"/>
          <w:sz w:val="24"/>
          <w:szCs w:val="24"/>
        </w:rPr>
        <w:t>as di</w:t>
      </w:r>
      <w:r w:rsidRPr="004A14E9">
        <w:rPr>
          <w:rFonts w:ascii="Arial" w:hAnsi="Arial" w:cs="Arial"/>
          <w:spacing w:val="-1"/>
          <w:sz w:val="24"/>
          <w:szCs w:val="24"/>
        </w:rPr>
        <w:t>r</w:t>
      </w:r>
      <w:r w:rsidRPr="004A14E9">
        <w:rPr>
          <w:rFonts w:ascii="Arial" w:hAnsi="Arial" w:cs="Arial"/>
          <w:sz w:val="24"/>
          <w:szCs w:val="24"/>
        </w:rPr>
        <w:t xml:space="preserve">ected by the Exchange. </w:t>
      </w:r>
    </w:p>
    <w:p w14:paraId="49359E5D" w14:textId="77777777" w:rsidR="006269B6" w:rsidRPr="004A14E9" w:rsidRDefault="006269B6" w:rsidP="006269B6">
      <w:pPr>
        <w:ind w:left="1800" w:right="3" w:hanging="540"/>
        <w:rPr>
          <w:rFonts w:ascii="Arial" w:hAnsi="Arial" w:cs="Arial"/>
          <w:sz w:val="24"/>
          <w:szCs w:val="24"/>
        </w:rPr>
      </w:pPr>
    </w:p>
    <w:p w14:paraId="29093DDD" w14:textId="77777777" w:rsidR="006269B6" w:rsidRPr="004A14E9" w:rsidRDefault="006269B6" w:rsidP="006269B6">
      <w:pPr>
        <w:numPr>
          <w:ilvl w:val="0"/>
          <w:numId w:val="7"/>
        </w:numPr>
        <w:spacing w:after="3" w:line="248" w:lineRule="auto"/>
        <w:ind w:left="1800" w:right="3" w:hanging="360"/>
        <w:rPr>
          <w:rFonts w:ascii="Arial" w:hAnsi="Arial" w:cs="Arial"/>
          <w:sz w:val="24"/>
          <w:szCs w:val="24"/>
        </w:rPr>
      </w:pPr>
      <w:r w:rsidRPr="004A14E9">
        <w:rPr>
          <w:rFonts w:ascii="Arial" w:hAnsi="Arial" w:cs="Arial"/>
          <w:sz w:val="24"/>
          <w:szCs w:val="24"/>
        </w:rPr>
        <w:t xml:space="preserve">Prior to performing services under this agreement, all staff shall undergo a fingerprinting and criminal background check clearance process specified in Exhibit A, Section 2 Background Clearance.  Failure to do so may result in termination of the contract; </w:t>
      </w:r>
    </w:p>
    <w:p w14:paraId="62970639" w14:textId="77777777" w:rsidR="006269B6" w:rsidRPr="004A14E9" w:rsidRDefault="006269B6" w:rsidP="006269B6">
      <w:pPr>
        <w:spacing w:line="259" w:lineRule="auto"/>
        <w:ind w:left="1800" w:hanging="540"/>
        <w:rPr>
          <w:rFonts w:ascii="Arial" w:hAnsi="Arial" w:cs="Arial"/>
          <w:sz w:val="24"/>
          <w:szCs w:val="24"/>
        </w:rPr>
      </w:pPr>
    </w:p>
    <w:p w14:paraId="56D6A8B9" w14:textId="77777777" w:rsidR="006269B6" w:rsidRPr="004A14E9" w:rsidRDefault="006269B6" w:rsidP="006269B6">
      <w:pPr>
        <w:numPr>
          <w:ilvl w:val="0"/>
          <w:numId w:val="7"/>
        </w:numPr>
        <w:spacing w:after="3" w:line="248" w:lineRule="auto"/>
        <w:ind w:left="1800" w:right="3" w:hanging="360"/>
        <w:rPr>
          <w:rFonts w:ascii="Arial" w:hAnsi="Arial" w:cs="Arial"/>
          <w:sz w:val="24"/>
          <w:szCs w:val="24"/>
        </w:rPr>
      </w:pPr>
      <w:r w:rsidRPr="004A14E9">
        <w:rPr>
          <w:rFonts w:ascii="Arial" w:hAnsi="Arial" w:cs="Arial"/>
          <w:sz w:val="24"/>
          <w:szCs w:val="24"/>
        </w:rPr>
        <w:t xml:space="preserve">Contractor must receive prior written approval from the Exchange prior to performing overtime work.  The worker must receive compensation at a rate of one-and one-half times the worker’s basic rate of pay for all such hours worked in excess of 40 hours. Notwithstanding its prior approval, the Exchange shall not be held liable to compensate Contractor for any overtime work sought or performed because the Contractor has not met, for whatever reason, the maximum staffing requirements under the Agreement; </w:t>
      </w:r>
    </w:p>
    <w:p w14:paraId="0413B041" w14:textId="77777777" w:rsidR="006269B6" w:rsidRPr="004A14E9" w:rsidRDefault="006269B6" w:rsidP="006269B6">
      <w:pPr>
        <w:spacing w:line="259" w:lineRule="auto"/>
        <w:ind w:left="1800" w:hanging="540"/>
        <w:rPr>
          <w:rFonts w:ascii="Arial" w:hAnsi="Arial" w:cs="Arial"/>
          <w:sz w:val="24"/>
          <w:szCs w:val="24"/>
        </w:rPr>
      </w:pPr>
      <w:r w:rsidRPr="004A14E9">
        <w:rPr>
          <w:rFonts w:ascii="Arial" w:hAnsi="Arial" w:cs="Arial"/>
          <w:sz w:val="24"/>
          <w:szCs w:val="24"/>
        </w:rPr>
        <w:t xml:space="preserve"> </w:t>
      </w:r>
    </w:p>
    <w:p w14:paraId="025D6870" w14:textId="77777777" w:rsidR="006269B6" w:rsidRPr="004A14E9" w:rsidRDefault="006269B6" w:rsidP="006269B6">
      <w:pPr>
        <w:numPr>
          <w:ilvl w:val="0"/>
          <w:numId w:val="7"/>
        </w:numPr>
        <w:spacing w:after="3" w:line="248" w:lineRule="auto"/>
        <w:ind w:left="1800" w:right="3" w:hanging="360"/>
        <w:rPr>
          <w:rFonts w:ascii="Arial" w:hAnsi="Arial" w:cs="Arial"/>
          <w:sz w:val="24"/>
          <w:szCs w:val="24"/>
        </w:rPr>
      </w:pPr>
      <w:r w:rsidRPr="004A14E9">
        <w:rPr>
          <w:rFonts w:ascii="Arial" w:hAnsi="Arial" w:cs="Arial"/>
          <w:sz w:val="24"/>
          <w:szCs w:val="24"/>
        </w:rPr>
        <w:t xml:space="preserve">Staffing levels and long-term staffing plans based on call volume/data entry workload will be provided by the Exchange’s centralized Workforce Management Team (CCWFM). Contractor’s onsite Workforce Management team will be responsible for scheduling individual Service Center Representatives (SCR)  to meet those requirements; </w:t>
      </w:r>
    </w:p>
    <w:p w14:paraId="547C345A" w14:textId="77777777" w:rsidR="006269B6" w:rsidRPr="004A14E9" w:rsidRDefault="006269B6" w:rsidP="006269B6">
      <w:pPr>
        <w:spacing w:line="259" w:lineRule="auto"/>
        <w:ind w:left="1800" w:hanging="540"/>
        <w:rPr>
          <w:rFonts w:ascii="Arial" w:hAnsi="Arial" w:cs="Arial"/>
          <w:sz w:val="24"/>
          <w:szCs w:val="24"/>
        </w:rPr>
      </w:pPr>
    </w:p>
    <w:p w14:paraId="3BF14C38" w14:textId="77777777" w:rsidR="006269B6" w:rsidRPr="004A14E9" w:rsidRDefault="006269B6" w:rsidP="006269B6">
      <w:pPr>
        <w:numPr>
          <w:ilvl w:val="0"/>
          <w:numId w:val="7"/>
        </w:numPr>
        <w:spacing w:after="3" w:line="259" w:lineRule="auto"/>
        <w:ind w:left="1800" w:right="3" w:hanging="360"/>
        <w:rPr>
          <w:rFonts w:ascii="Arial" w:hAnsi="Arial" w:cs="Arial"/>
          <w:sz w:val="24"/>
          <w:szCs w:val="24"/>
        </w:rPr>
      </w:pPr>
      <w:r w:rsidRPr="004A14E9">
        <w:rPr>
          <w:rFonts w:ascii="Arial" w:hAnsi="Arial" w:cs="Arial"/>
          <w:sz w:val="24"/>
          <w:szCs w:val="24"/>
        </w:rPr>
        <w:t>Twenty (20%) percent of the call center staff shall be bilingual in Spanish/English languages; Other bilingual staff shall be provided at the following levels; Two (2) Arabic, two (2) Armenian, two (2) Cambodian, four (4) Cantonese, two (2) Farsi, two (2) Hmong, five (5) Korean, two (2) Laotian, six (6) Mandarin, two (2) Russian, two (2) Tagalog, two (2) Vietnamese</w:t>
      </w:r>
    </w:p>
    <w:p w14:paraId="3305E3ED" w14:textId="77777777" w:rsidR="006269B6" w:rsidRPr="004A14E9" w:rsidRDefault="006269B6" w:rsidP="006269B6">
      <w:pPr>
        <w:spacing w:line="259" w:lineRule="auto"/>
        <w:ind w:left="1800" w:hanging="540"/>
        <w:rPr>
          <w:rFonts w:ascii="Arial" w:hAnsi="Arial" w:cs="Arial"/>
          <w:sz w:val="24"/>
          <w:szCs w:val="24"/>
        </w:rPr>
      </w:pPr>
    </w:p>
    <w:p w14:paraId="0405BDF0" w14:textId="77777777" w:rsidR="006269B6" w:rsidRPr="004A14E9" w:rsidRDefault="006269B6" w:rsidP="006269B6">
      <w:pPr>
        <w:numPr>
          <w:ilvl w:val="0"/>
          <w:numId w:val="7"/>
        </w:numPr>
        <w:spacing w:after="3" w:line="248" w:lineRule="auto"/>
        <w:ind w:left="1800" w:right="3" w:hanging="360"/>
        <w:rPr>
          <w:rFonts w:ascii="Arial" w:hAnsi="Arial" w:cs="Arial"/>
          <w:sz w:val="24"/>
          <w:szCs w:val="24"/>
        </w:rPr>
      </w:pPr>
      <w:r w:rsidRPr="004A14E9">
        <w:rPr>
          <w:rFonts w:ascii="Arial" w:hAnsi="Arial" w:cs="Arial"/>
          <w:sz w:val="24"/>
          <w:szCs w:val="24"/>
        </w:rPr>
        <w:t xml:space="preserve">All bilingual staff must be certified and the certification criteria must be documented in the Contractors Quality and Training Plan </w:t>
      </w:r>
    </w:p>
    <w:p w14:paraId="6B54548F" w14:textId="77777777" w:rsidR="006269B6" w:rsidRPr="004A14E9" w:rsidRDefault="006269B6" w:rsidP="006269B6">
      <w:pPr>
        <w:ind w:left="1800" w:right="3" w:hanging="540"/>
        <w:rPr>
          <w:rFonts w:ascii="Arial" w:hAnsi="Arial" w:cs="Arial"/>
          <w:sz w:val="24"/>
          <w:szCs w:val="24"/>
        </w:rPr>
      </w:pPr>
    </w:p>
    <w:p w14:paraId="1D3CF0E1" w14:textId="77777777" w:rsidR="006269B6" w:rsidRPr="004A14E9" w:rsidRDefault="006269B6" w:rsidP="006269B6">
      <w:pPr>
        <w:numPr>
          <w:ilvl w:val="0"/>
          <w:numId w:val="7"/>
        </w:numPr>
        <w:spacing w:after="3" w:line="248" w:lineRule="auto"/>
        <w:ind w:left="1800" w:right="3" w:hanging="360"/>
        <w:rPr>
          <w:rFonts w:ascii="Arial" w:hAnsi="Arial" w:cs="Arial"/>
          <w:sz w:val="24"/>
          <w:szCs w:val="24"/>
        </w:rPr>
      </w:pPr>
      <w:r w:rsidRPr="004A14E9">
        <w:rPr>
          <w:rFonts w:ascii="Arial" w:hAnsi="Arial" w:cs="Arial"/>
          <w:sz w:val="24"/>
          <w:szCs w:val="24"/>
        </w:rPr>
        <w:t xml:space="preserve">Any languages that fall outside of requirements in this agreement will be handled through a language line service. If the Exchange requires bilingual coverage beyond the levels specified in f) and g) above, Contractor shall adjust bilingual staffing as required; </w:t>
      </w:r>
    </w:p>
    <w:p w14:paraId="45F1B630" w14:textId="77777777" w:rsidR="006269B6" w:rsidRPr="004A14E9" w:rsidRDefault="006269B6" w:rsidP="006269B6">
      <w:pPr>
        <w:spacing w:line="259" w:lineRule="auto"/>
        <w:ind w:left="1800" w:hanging="540"/>
        <w:rPr>
          <w:rFonts w:ascii="Arial" w:hAnsi="Arial" w:cs="Arial"/>
          <w:sz w:val="24"/>
          <w:szCs w:val="24"/>
        </w:rPr>
      </w:pPr>
      <w:r w:rsidRPr="004A14E9">
        <w:rPr>
          <w:rFonts w:ascii="Arial" w:hAnsi="Arial" w:cs="Arial"/>
          <w:sz w:val="24"/>
          <w:szCs w:val="24"/>
        </w:rPr>
        <w:t xml:space="preserve"> </w:t>
      </w:r>
    </w:p>
    <w:p w14:paraId="64E73018" w14:textId="77777777" w:rsidR="006269B6" w:rsidRPr="004A14E9" w:rsidRDefault="006269B6" w:rsidP="006269B6">
      <w:pPr>
        <w:numPr>
          <w:ilvl w:val="0"/>
          <w:numId w:val="7"/>
        </w:numPr>
        <w:spacing w:after="3" w:line="248" w:lineRule="auto"/>
        <w:ind w:left="1800" w:right="3" w:hanging="360"/>
        <w:rPr>
          <w:rFonts w:ascii="Arial" w:hAnsi="Arial" w:cs="Arial"/>
          <w:sz w:val="24"/>
          <w:szCs w:val="24"/>
        </w:rPr>
      </w:pPr>
      <w:r w:rsidRPr="004A14E9">
        <w:rPr>
          <w:rFonts w:ascii="Arial" w:hAnsi="Arial" w:cs="Arial"/>
          <w:sz w:val="24"/>
          <w:szCs w:val="24"/>
        </w:rPr>
        <w:lastRenderedPageBreak/>
        <w:t>At the direction of the Exchange, staff may flex between calls, chat, project work, and data entry/processing paper documents for the enrollment process. The Contractor staff will use the Exchange’s standard key data entry processes and systems. This includes, but is not limited to: paper applications, call backs related to paper applications, verification forms and documents, agent verification, other data entry or verification work as directed by the Exchange;</w:t>
      </w:r>
    </w:p>
    <w:p w14:paraId="142CEEB3" w14:textId="77777777" w:rsidR="006269B6" w:rsidRPr="004A14E9" w:rsidRDefault="006269B6" w:rsidP="006269B6">
      <w:pPr>
        <w:spacing w:line="259" w:lineRule="auto"/>
        <w:ind w:left="1800" w:hanging="540"/>
        <w:rPr>
          <w:rFonts w:ascii="Arial" w:hAnsi="Arial" w:cs="Arial"/>
          <w:sz w:val="24"/>
          <w:szCs w:val="24"/>
        </w:rPr>
      </w:pPr>
      <w:r w:rsidRPr="004A14E9">
        <w:rPr>
          <w:rFonts w:ascii="Arial" w:hAnsi="Arial" w:cs="Arial"/>
          <w:sz w:val="24"/>
          <w:szCs w:val="24"/>
        </w:rPr>
        <w:t xml:space="preserve"> </w:t>
      </w:r>
    </w:p>
    <w:p w14:paraId="1ACE04AC" w14:textId="77777777" w:rsidR="006269B6" w:rsidRPr="004A14E9" w:rsidRDefault="006269B6" w:rsidP="006269B6">
      <w:pPr>
        <w:numPr>
          <w:ilvl w:val="0"/>
          <w:numId w:val="7"/>
        </w:numPr>
        <w:spacing w:after="3" w:line="248" w:lineRule="auto"/>
        <w:ind w:left="1800" w:right="3" w:hanging="360"/>
        <w:rPr>
          <w:rFonts w:ascii="Arial" w:hAnsi="Arial" w:cs="Arial"/>
          <w:sz w:val="24"/>
          <w:szCs w:val="24"/>
        </w:rPr>
      </w:pPr>
      <w:r w:rsidRPr="004A14E9">
        <w:rPr>
          <w:rFonts w:ascii="Arial" w:hAnsi="Arial" w:cs="Arial"/>
          <w:sz w:val="24"/>
          <w:szCs w:val="24"/>
        </w:rPr>
        <w:t xml:space="preserve">With twenty-four (24) </w:t>
      </w:r>
      <w:proofErr w:type="spellStart"/>
      <w:r w:rsidRPr="004A14E9">
        <w:rPr>
          <w:rFonts w:ascii="Arial" w:hAnsi="Arial" w:cs="Arial"/>
          <w:sz w:val="24"/>
          <w:szCs w:val="24"/>
        </w:rPr>
        <w:t>hours notice</w:t>
      </w:r>
      <w:proofErr w:type="spellEnd"/>
      <w:r w:rsidRPr="004A14E9">
        <w:rPr>
          <w:rFonts w:ascii="Arial" w:hAnsi="Arial" w:cs="Arial"/>
          <w:sz w:val="24"/>
          <w:szCs w:val="24"/>
        </w:rPr>
        <w:t xml:space="preserve">, and at the direction of the Exchange, the Contractor will make necessary schedule adjustments to align with Service Center business needs. </w:t>
      </w:r>
    </w:p>
    <w:p w14:paraId="6C960470" w14:textId="77777777" w:rsidR="006269B6" w:rsidRDefault="006269B6" w:rsidP="006269B6">
      <w:pPr>
        <w:spacing w:line="259" w:lineRule="auto"/>
        <w:ind w:left="1800" w:hanging="540"/>
        <w:rPr>
          <w:rFonts w:ascii="Arial" w:hAnsi="Arial" w:cs="Arial"/>
          <w:sz w:val="24"/>
          <w:szCs w:val="24"/>
        </w:rPr>
      </w:pPr>
      <w:r w:rsidRPr="004A14E9">
        <w:rPr>
          <w:rFonts w:ascii="Arial" w:hAnsi="Arial" w:cs="Arial"/>
          <w:sz w:val="24"/>
          <w:szCs w:val="24"/>
        </w:rPr>
        <w:t xml:space="preserve"> </w:t>
      </w:r>
    </w:p>
    <w:p w14:paraId="5235213E" w14:textId="77777777" w:rsidR="006269B6" w:rsidRPr="004A14E9" w:rsidRDefault="006269B6" w:rsidP="006269B6">
      <w:pPr>
        <w:pStyle w:val="ListParagraph"/>
        <w:numPr>
          <w:ilvl w:val="0"/>
          <w:numId w:val="6"/>
        </w:numPr>
        <w:spacing w:line="259" w:lineRule="auto"/>
        <w:ind w:left="1260" w:hanging="540"/>
      </w:pPr>
      <w:r>
        <w:t>Support Staff</w:t>
      </w:r>
    </w:p>
    <w:p w14:paraId="5B49185F" w14:textId="77777777" w:rsidR="006269B6" w:rsidRPr="004A14E9" w:rsidRDefault="006269B6" w:rsidP="006269B6">
      <w:pPr>
        <w:numPr>
          <w:ilvl w:val="0"/>
          <w:numId w:val="8"/>
        </w:numPr>
        <w:spacing w:after="3" w:line="248" w:lineRule="auto"/>
        <w:ind w:left="1800" w:right="3" w:hanging="360"/>
        <w:rPr>
          <w:rFonts w:ascii="Arial" w:hAnsi="Arial" w:cs="Arial"/>
          <w:sz w:val="24"/>
          <w:szCs w:val="24"/>
        </w:rPr>
      </w:pPr>
      <w:r w:rsidRPr="004A14E9">
        <w:rPr>
          <w:rFonts w:ascii="Arial" w:hAnsi="Arial" w:cs="Arial"/>
          <w:sz w:val="24"/>
          <w:szCs w:val="24"/>
        </w:rPr>
        <w:t xml:space="preserve">Provide a single, named individual designated as the site director, with dotted line accountability to the Exchange; </w:t>
      </w:r>
    </w:p>
    <w:p w14:paraId="1E38CDFA" w14:textId="77777777" w:rsidR="006269B6" w:rsidRPr="004A14E9" w:rsidRDefault="006269B6" w:rsidP="006269B6">
      <w:pPr>
        <w:spacing w:line="259" w:lineRule="auto"/>
        <w:ind w:left="1800" w:hanging="540"/>
        <w:rPr>
          <w:rFonts w:ascii="Arial" w:hAnsi="Arial" w:cs="Arial"/>
          <w:sz w:val="24"/>
          <w:szCs w:val="24"/>
        </w:rPr>
      </w:pPr>
      <w:r w:rsidRPr="004A14E9">
        <w:rPr>
          <w:rFonts w:ascii="Arial" w:hAnsi="Arial" w:cs="Arial"/>
          <w:sz w:val="24"/>
          <w:szCs w:val="24"/>
        </w:rPr>
        <w:t xml:space="preserve"> </w:t>
      </w:r>
    </w:p>
    <w:p w14:paraId="108CF216" w14:textId="77777777" w:rsidR="006269B6" w:rsidRPr="004A14E9" w:rsidRDefault="006269B6" w:rsidP="006269B6">
      <w:pPr>
        <w:numPr>
          <w:ilvl w:val="0"/>
          <w:numId w:val="8"/>
        </w:numPr>
        <w:tabs>
          <w:tab w:val="left" w:pos="2790"/>
        </w:tabs>
        <w:spacing w:after="3" w:line="248" w:lineRule="auto"/>
        <w:ind w:left="1800" w:right="3" w:hanging="360"/>
        <w:rPr>
          <w:rFonts w:ascii="Arial" w:hAnsi="Arial" w:cs="Arial"/>
          <w:sz w:val="24"/>
          <w:szCs w:val="24"/>
        </w:rPr>
      </w:pPr>
      <w:r w:rsidRPr="004A14E9">
        <w:rPr>
          <w:rFonts w:ascii="Arial" w:hAnsi="Arial" w:cs="Arial"/>
          <w:sz w:val="24"/>
          <w:szCs w:val="24"/>
        </w:rPr>
        <w:t xml:space="preserve">Provide a technical lead to manage and coordinate all aspects of technology, including but not limited to voice, data, desktops and cloud based systems and with whom all technical communications will be coordinated; </w:t>
      </w:r>
    </w:p>
    <w:p w14:paraId="0A300259" w14:textId="77777777" w:rsidR="006269B6" w:rsidRPr="004A14E9" w:rsidRDefault="006269B6" w:rsidP="006269B6">
      <w:pPr>
        <w:tabs>
          <w:tab w:val="left" w:pos="2790"/>
        </w:tabs>
        <w:spacing w:line="259" w:lineRule="auto"/>
        <w:ind w:left="1800" w:hanging="540"/>
        <w:rPr>
          <w:rFonts w:ascii="Arial" w:hAnsi="Arial" w:cs="Arial"/>
          <w:sz w:val="24"/>
          <w:szCs w:val="24"/>
        </w:rPr>
      </w:pPr>
      <w:r w:rsidRPr="004A14E9">
        <w:rPr>
          <w:rFonts w:ascii="Arial" w:hAnsi="Arial" w:cs="Arial"/>
          <w:sz w:val="24"/>
          <w:szCs w:val="24"/>
        </w:rPr>
        <w:t xml:space="preserve"> </w:t>
      </w:r>
    </w:p>
    <w:p w14:paraId="6ED6C754" w14:textId="77777777" w:rsidR="006269B6" w:rsidRPr="004A14E9" w:rsidRDefault="006269B6" w:rsidP="006269B6">
      <w:pPr>
        <w:numPr>
          <w:ilvl w:val="0"/>
          <w:numId w:val="8"/>
        </w:numPr>
        <w:tabs>
          <w:tab w:val="left" w:pos="2790"/>
        </w:tabs>
        <w:spacing w:after="3" w:line="248" w:lineRule="auto"/>
        <w:ind w:left="1800" w:right="3" w:hanging="360"/>
        <w:rPr>
          <w:rFonts w:ascii="Arial" w:hAnsi="Arial" w:cs="Arial"/>
          <w:sz w:val="24"/>
          <w:szCs w:val="24"/>
        </w:rPr>
      </w:pPr>
      <w:r w:rsidRPr="004A14E9">
        <w:rPr>
          <w:rFonts w:ascii="Arial" w:hAnsi="Arial" w:cs="Arial"/>
          <w:sz w:val="24"/>
          <w:szCs w:val="24"/>
        </w:rPr>
        <w:t>The Contractor shall provide sufficient management staff to support supervisors and perform other operational and project related duties;</w:t>
      </w:r>
    </w:p>
    <w:p w14:paraId="40A9C7CB" w14:textId="77777777" w:rsidR="006269B6" w:rsidRPr="004A14E9" w:rsidRDefault="006269B6" w:rsidP="006269B6">
      <w:pPr>
        <w:tabs>
          <w:tab w:val="left" w:pos="2790"/>
        </w:tabs>
        <w:ind w:left="1800" w:right="3" w:hanging="540"/>
        <w:rPr>
          <w:rFonts w:ascii="Arial" w:hAnsi="Arial" w:cs="Arial"/>
          <w:sz w:val="24"/>
          <w:szCs w:val="24"/>
        </w:rPr>
      </w:pPr>
    </w:p>
    <w:p w14:paraId="4C628E56" w14:textId="77777777" w:rsidR="006269B6" w:rsidRDefault="006269B6" w:rsidP="006269B6">
      <w:pPr>
        <w:numPr>
          <w:ilvl w:val="0"/>
          <w:numId w:val="8"/>
        </w:numPr>
        <w:tabs>
          <w:tab w:val="left" w:pos="2790"/>
        </w:tabs>
        <w:spacing w:after="3" w:line="248" w:lineRule="auto"/>
        <w:ind w:left="1800" w:right="3" w:hanging="360"/>
        <w:rPr>
          <w:rFonts w:ascii="Arial" w:hAnsi="Arial" w:cs="Arial"/>
          <w:sz w:val="24"/>
          <w:szCs w:val="24"/>
        </w:rPr>
      </w:pPr>
      <w:r w:rsidRPr="004A14E9">
        <w:rPr>
          <w:rFonts w:ascii="Arial" w:hAnsi="Arial" w:cs="Arial"/>
          <w:sz w:val="24"/>
          <w:szCs w:val="24"/>
        </w:rPr>
        <w:t xml:space="preserve">Contractor shall provide supervisor staff on a 1:15 ratio of supervisor to staff to oversee staff handling calls/data entry, perform escalation functions, administrative tasks, staff feedback, coaching, mentoring, development, recognition and retention activities; </w:t>
      </w:r>
    </w:p>
    <w:p w14:paraId="7BFB600A" w14:textId="77777777" w:rsidR="006269B6" w:rsidRPr="004A14E9" w:rsidRDefault="006269B6" w:rsidP="006269B6">
      <w:pPr>
        <w:tabs>
          <w:tab w:val="left" w:pos="2790"/>
        </w:tabs>
        <w:spacing w:after="3" w:line="248" w:lineRule="auto"/>
        <w:ind w:left="1800" w:right="3" w:hanging="540"/>
        <w:rPr>
          <w:rFonts w:ascii="Arial" w:hAnsi="Arial" w:cs="Arial"/>
          <w:sz w:val="24"/>
          <w:szCs w:val="24"/>
        </w:rPr>
      </w:pPr>
    </w:p>
    <w:p w14:paraId="75A067ED" w14:textId="77777777" w:rsidR="006269B6" w:rsidRPr="004A14E9" w:rsidRDefault="006269B6" w:rsidP="006269B6">
      <w:pPr>
        <w:numPr>
          <w:ilvl w:val="0"/>
          <w:numId w:val="8"/>
        </w:numPr>
        <w:tabs>
          <w:tab w:val="left" w:pos="2790"/>
        </w:tabs>
        <w:spacing w:after="3" w:line="248" w:lineRule="auto"/>
        <w:ind w:left="1800" w:right="3" w:hanging="360"/>
        <w:rPr>
          <w:rFonts w:ascii="Arial" w:hAnsi="Arial" w:cs="Arial"/>
          <w:sz w:val="24"/>
          <w:szCs w:val="24"/>
        </w:rPr>
      </w:pPr>
      <w:r w:rsidRPr="004A14E9">
        <w:rPr>
          <w:rFonts w:ascii="Arial" w:hAnsi="Arial" w:cs="Arial"/>
          <w:sz w:val="24"/>
          <w:szCs w:val="24"/>
        </w:rPr>
        <w:t xml:space="preserve">Contractor shall also engage a “Team Lead” process to focus on the important task of first line support to staff answering calls (call assist, navigation, finding/interpreting scripts, task guides, call documentation and data entry review for compliance).  The team will spend at least 10% of their time on the phone to remain current on content, processes and managing the consumer experience.  They will also triage escalated calls prior to them going to a supervisor or to the State Escalation Process </w:t>
      </w:r>
    </w:p>
    <w:p w14:paraId="25BFD886" w14:textId="77777777" w:rsidR="006269B6" w:rsidRPr="004A14E9" w:rsidRDefault="006269B6" w:rsidP="006269B6">
      <w:pPr>
        <w:tabs>
          <w:tab w:val="left" w:pos="2790"/>
        </w:tabs>
        <w:spacing w:after="3" w:line="248" w:lineRule="auto"/>
        <w:ind w:left="1800" w:right="3" w:hanging="540"/>
        <w:rPr>
          <w:rFonts w:ascii="Arial" w:hAnsi="Arial" w:cs="Arial"/>
          <w:sz w:val="24"/>
          <w:szCs w:val="24"/>
        </w:rPr>
      </w:pPr>
    </w:p>
    <w:p w14:paraId="4BE25609" w14:textId="77777777" w:rsidR="006269B6" w:rsidRPr="004A14E9" w:rsidRDefault="006269B6" w:rsidP="006269B6">
      <w:pPr>
        <w:numPr>
          <w:ilvl w:val="0"/>
          <w:numId w:val="8"/>
        </w:numPr>
        <w:tabs>
          <w:tab w:val="left" w:pos="2790"/>
        </w:tabs>
        <w:spacing w:after="27" w:line="248" w:lineRule="auto"/>
        <w:ind w:left="1800" w:right="3" w:hanging="360"/>
        <w:rPr>
          <w:rFonts w:ascii="Arial" w:hAnsi="Arial" w:cs="Arial"/>
          <w:sz w:val="24"/>
          <w:szCs w:val="24"/>
        </w:rPr>
      </w:pPr>
      <w:r w:rsidRPr="004A14E9">
        <w:rPr>
          <w:rFonts w:ascii="Arial" w:hAnsi="Arial" w:cs="Arial"/>
          <w:sz w:val="24"/>
          <w:szCs w:val="24"/>
        </w:rPr>
        <w:t>Contractor shall provide a minimum of six (6) qualified trainers to support all initial hiring waive (ramp up) activities and on-going training activities for the duration of this contract.  All Training will be performed in partnership with Covered California University (CCU);</w:t>
      </w:r>
    </w:p>
    <w:p w14:paraId="450B6A71" w14:textId="77777777" w:rsidR="006269B6" w:rsidRPr="004A14E9" w:rsidRDefault="006269B6" w:rsidP="006269B6">
      <w:pPr>
        <w:tabs>
          <w:tab w:val="left" w:pos="2790"/>
        </w:tabs>
        <w:spacing w:after="27" w:line="248" w:lineRule="auto"/>
        <w:ind w:left="1800" w:right="3" w:hanging="540"/>
        <w:rPr>
          <w:rFonts w:ascii="Arial" w:hAnsi="Arial" w:cs="Arial"/>
          <w:sz w:val="24"/>
          <w:szCs w:val="24"/>
        </w:rPr>
      </w:pPr>
    </w:p>
    <w:p w14:paraId="61FF3C5A" w14:textId="77777777" w:rsidR="006269B6" w:rsidRPr="004A14E9" w:rsidRDefault="006269B6" w:rsidP="006269B6">
      <w:pPr>
        <w:numPr>
          <w:ilvl w:val="0"/>
          <w:numId w:val="8"/>
        </w:numPr>
        <w:tabs>
          <w:tab w:val="left" w:pos="2790"/>
        </w:tabs>
        <w:spacing w:after="27" w:line="248" w:lineRule="auto"/>
        <w:ind w:left="1800" w:right="3" w:hanging="360"/>
        <w:rPr>
          <w:rFonts w:ascii="Arial" w:hAnsi="Arial" w:cs="Arial"/>
          <w:sz w:val="24"/>
          <w:szCs w:val="24"/>
        </w:rPr>
      </w:pPr>
      <w:r w:rsidRPr="004A14E9">
        <w:rPr>
          <w:rFonts w:ascii="Arial" w:hAnsi="Arial" w:cs="Arial"/>
          <w:sz w:val="24"/>
          <w:szCs w:val="24"/>
        </w:rPr>
        <w:t>Contractor will provide Quality Assurance Staff to monitor call center staff’s interaction with consumers and to provide feedback to the Training Team to assist in any additional training needs for staff;</w:t>
      </w:r>
    </w:p>
    <w:p w14:paraId="17BB3798" w14:textId="77777777" w:rsidR="006269B6" w:rsidRPr="004A14E9" w:rsidRDefault="006269B6" w:rsidP="006269B6">
      <w:pPr>
        <w:tabs>
          <w:tab w:val="left" w:pos="2790"/>
        </w:tabs>
        <w:spacing w:line="259" w:lineRule="auto"/>
        <w:ind w:left="1800" w:hanging="540"/>
        <w:rPr>
          <w:rFonts w:ascii="Arial" w:hAnsi="Arial" w:cs="Arial"/>
          <w:sz w:val="24"/>
          <w:szCs w:val="24"/>
        </w:rPr>
      </w:pPr>
    </w:p>
    <w:p w14:paraId="04506F1B" w14:textId="77777777" w:rsidR="006269B6" w:rsidRPr="004A14E9" w:rsidRDefault="006269B6" w:rsidP="006269B6">
      <w:pPr>
        <w:numPr>
          <w:ilvl w:val="0"/>
          <w:numId w:val="8"/>
        </w:numPr>
        <w:tabs>
          <w:tab w:val="left" w:pos="2790"/>
        </w:tabs>
        <w:spacing w:after="3" w:line="248" w:lineRule="auto"/>
        <w:ind w:left="1800" w:right="3" w:hanging="360"/>
        <w:rPr>
          <w:rFonts w:ascii="Arial" w:hAnsi="Arial" w:cs="Arial"/>
          <w:sz w:val="24"/>
          <w:szCs w:val="24"/>
        </w:rPr>
      </w:pPr>
      <w:r w:rsidRPr="004A14E9">
        <w:rPr>
          <w:rFonts w:ascii="Arial" w:hAnsi="Arial" w:cs="Arial"/>
          <w:sz w:val="24"/>
          <w:szCs w:val="24"/>
        </w:rPr>
        <w:t xml:space="preserve">Contractor shall maintain an appropriate level of Workforce Management (WFM) staff to support the operation; </w:t>
      </w:r>
    </w:p>
    <w:p w14:paraId="1CC30AB8" w14:textId="77777777" w:rsidR="006269B6" w:rsidRPr="004A14E9" w:rsidRDefault="006269B6" w:rsidP="006269B6">
      <w:pPr>
        <w:tabs>
          <w:tab w:val="left" w:pos="2790"/>
        </w:tabs>
        <w:spacing w:line="259" w:lineRule="auto"/>
        <w:ind w:left="1800" w:hanging="540"/>
        <w:rPr>
          <w:rFonts w:ascii="Arial" w:hAnsi="Arial" w:cs="Arial"/>
          <w:sz w:val="24"/>
          <w:szCs w:val="24"/>
        </w:rPr>
      </w:pPr>
      <w:r w:rsidRPr="004A14E9">
        <w:rPr>
          <w:rFonts w:ascii="Arial" w:hAnsi="Arial" w:cs="Arial"/>
          <w:sz w:val="24"/>
          <w:szCs w:val="24"/>
        </w:rPr>
        <w:t xml:space="preserve"> </w:t>
      </w:r>
    </w:p>
    <w:p w14:paraId="017EF942" w14:textId="77777777" w:rsidR="006269B6" w:rsidRDefault="006269B6" w:rsidP="006269B6">
      <w:pPr>
        <w:pStyle w:val="ListParagraph"/>
        <w:numPr>
          <w:ilvl w:val="0"/>
          <w:numId w:val="8"/>
        </w:numPr>
        <w:tabs>
          <w:tab w:val="left" w:pos="2790"/>
        </w:tabs>
        <w:ind w:left="1800" w:right="3" w:hanging="360"/>
      </w:pPr>
      <w:r w:rsidRPr="004A14E9">
        <w:t xml:space="preserve">The Contractor shall commit one or more liaison resources to work with the centralized Exchange Workforce Management. The centralized Exchange Workforce Management (WFM) provides all workforce management forecasting, schedules and monitoring across all the Exchange, County and vendor service center sites.  </w:t>
      </w:r>
    </w:p>
    <w:p w14:paraId="7D54FA8B" w14:textId="77777777" w:rsidR="006269B6" w:rsidRDefault="006269B6" w:rsidP="006269B6">
      <w:pPr>
        <w:pStyle w:val="ListParagraph"/>
      </w:pPr>
    </w:p>
    <w:p w14:paraId="401CAEA4" w14:textId="77777777" w:rsidR="006269B6" w:rsidRDefault="006269B6" w:rsidP="006269B6">
      <w:pPr>
        <w:pStyle w:val="ListParagraph"/>
        <w:numPr>
          <w:ilvl w:val="0"/>
          <w:numId w:val="6"/>
        </w:numPr>
        <w:ind w:left="1260" w:right="3" w:hanging="540"/>
      </w:pPr>
      <w:r>
        <w:t>Training</w:t>
      </w:r>
    </w:p>
    <w:p w14:paraId="2764A511" w14:textId="77777777" w:rsidR="006269B6" w:rsidRPr="008356A6" w:rsidRDefault="006269B6" w:rsidP="006269B6">
      <w:pPr>
        <w:numPr>
          <w:ilvl w:val="0"/>
          <w:numId w:val="9"/>
        </w:numPr>
        <w:spacing w:after="3" w:line="248" w:lineRule="auto"/>
        <w:ind w:left="1800" w:right="3" w:hanging="360"/>
        <w:rPr>
          <w:rFonts w:ascii="Arial" w:hAnsi="Arial" w:cs="Arial"/>
          <w:sz w:val="24"/>
          <w:szCs w:val="24"/>
        </w:rPr>
      </w:pPr>
      <w:r w:rsidRPr="008356A6">
        <w:rPr>
          <w:rFonts w:ascii="Arial" w:hAnsi="Arial" w:cs="Arial"/>
          <w:sz w:val="24"/>
          <w:szCs w:val="24"/>
        </w:rPr>
        <w:t xml:space="preserve">The Contractor will provide sufficient qualified training staff to ensure all phone/data entry staff are provided with new hire training and on-going training as necessary to support consumers.   During the initial hiring waive, the Contractor shall provide not less than six (6) trainers who will provide new hire training continuously until the Call Center is fully staffed.  Contractor trainers will utilize the Exchange’s training courses, training methodologies, training materials and all support materials currently provided to its Service Center staff;  </w:t>
      </w:r>
    </w:p>
    <w:p w14:paraId="5B1D4EB2" w14:textId="77777777" w:rsidR="006269B6" w:rsidRPr="008356A6" w:rsidRDefault="006269B6" w:rsidP="006269B6">
      <w:pPr>
        <w:spacing w:line="259" w:lineRule="auto"/>
        <w:ind w:left="1800" w:hanging="540"/>
        <w:rPr>
          <w:rFonts w:ascii="Arial" w:hAnsi="Arial" w:cs="Arial"/>
          <w:sz w:val="24"/>
          <w:szCs w:val="24"/>
        </w:rPr>
      </w:pPr>
      <w:r w:rsidRPr="008356A6">
        <w:rPr>
          <w:rFonts w:ascii="Arial" w:hAnsi="Arial" w:cs="Arial"/>
          <w:sz w:val="24"/>
          <w:szCs w:val="24"/>
        </w:rPr>
        <w:t xml:space="preserve">   </w:t>
      </w:r>
    </w:p>
    <w:p w14:paraId="0E60F47C" w14:textId="77777777" w:rsidR="006269B6" w:rsidRPr="008356A6" w:rsidRDefault="006269B6" w:rsidP="006269B6">
      <w:pPr>
        <w:numPr>
          <w:ilvl w:val="0"/>
          <w:numId w:val="9"/>
        </w:numPr>
        <w:spacing w:after="3" w:line="248" w:lineRule="auto"/>
        <w:ind w:left="1800" w:right="3" w:hanging="360"/>
        <w:rPr>
          <w:rFonts w:ascii="Arial" w:hAnsi="Arial" w:cs="Arial"/>
          <w:sz w:val="24"/>
          <w:szCs w:val="24"/>
        </w:rPr>
      </w:pPr>
      <w:r w:rsidRPr="008356A6">
        <w:rPr>
          <w:rFonts w:ascii="Arial" w:hAnsi="Arial" w:cs="Arial"/>
          <w:sz w:val="24"/>
          <w:szCs w:val="24"/>
        </w:rPr>
        <w:t>The Exchange’s call center staff new hire training lasts approximately three (3) weeks.  Students must pass proficiency tests during the course of the training and pass a final exam.  Students with scores lower than eighty percent (80 %) may not assist consumers.   Contractor Training Manager and Covered California University Management will perform an individual assessment to determine if the student can continue in remedial classes in order to retake the final exam.  Covered California University will provide direction on each individual.  Covered California University will provide the final exam and scores which will be provided to the Contractor who manages the vendor staff; Individual student assessments will include attendance, classroom behavior, and other factors which will determine if the student will be released to the floor.  Covered California University management will work with Contractor Management to make any final determinations.</w:t>
      </w:r>
    </w:p>
    <w:p w14:paraId="388FE927" w14:textId="77777777" w:rsidR="006269B6" w:rsidRPr="008356A6" w:rsidRDefault="006269B6" w:rsidP="006269B6">
      <w:pPr>
        <w:spacing w:line="259" w:lineRule="auto"/>
        <w:ind w:left="1800" w:hanging="540"/>
        <w:rPr>
          <w:rFonts w:ascii="Arial" w:hAnsi="Arial" w:cs="Arial"/>
          <w:sz w:val="24"/>
          <w:szCs w:val="24"/>
        </w:rPr>
      </w:pPr>
      <w:r w:rsidRPr="008356A6">
        <w:rPr>
          <w:rFonts w:ascii="Arial" w:hAnsi="Arial" w:cs="Arial"/>
          <w:sz w:val="24"/>
          <w:szCs w:val="24"/>
        </w:rPr>
        <w:t xml:space="preserve"> </w:t>
      </w:r>
    </w:p>
    <w:p w14:paraId="03F0482D" w14:textId="77777777" w:rsidR="006269B6" w:rsidRPr="008356A6" w:rsidRDefault="006269B6" w:rsidP="006269B6">
      <w:pPr>
        <w:numPr>
          <w:ilvl w:val="0"/>
          <w:numId w:val="9"/>
        </w:numPr>
        <w:spacing w:after="3" w:line="248" w:lineRule="auto"/>
        <w:ind w:left="1800" w:right="3" w:hanging="360"/>
        <w:rPr>
          <w:rFonts w:ascii="Arial" w:hAnsi="Arial" w:cs="Arial"/>
          <w:sz w:val="24"/>
          <w:szCs w:val="24"/>
        </w:rPr>
      </w:pPr>
      <w:r w:rsidRPr="008356A6">
        <w:rPr>
          <w:rFonts w:ascii="Arial" w:hAnsi="Arial" w:cs="Arial"/>
          <w:sz w:val="24"/>
          <w:szCs w:val="24"/>
        </w:rPr>
        <w:t xml:space="preserve">After the initial hiring waive, the Contractor’s Quality Assurance and Training Team will continue the learning cycle by listening to calls and documenting any gaps in training. The Contractor’s QA and Training Team will work with Covered California University to develop gap training or may deliver the Exchange’s training materials on various topics; </w:t>
      </w:r>
    </w:p>
    <w:p w14:paraId="340D9302" w14:textId="77777777" w:rsidR="006269B6" w:rsidRPr="008356A6" w:rsidRDefault="006269B6" w:rsidP="006269B6">
      <w:pPr>
        <w:spacing w:line="259" w:lineRule="auto"/>
        <w:ind w:left="1800" w:hanging="540"/>
        <w:rPr>
          <w:rFonts w:ascii="Arial" w:hAnsi="Arial" w:cs="Arial"/>
          <w:sz w:val="24"/>
          <w:szCs w:val="24"/>
        </w:rPr>
      </w:pPr>
      <w:r w:rsidRPr="008356A6">
        <w:rPr>
          <w:rFonts w:ascii="Arial" w:hAnsi="Arial" w:cs="Arial"/>
          <w:sz w:val="24"/>
          <w:szCs w:val="24"/>
        </w:rPr>
        <w:t xml:space="preserve"> </w:t>
      </w:r>
    </w:p>
    <w:p w14:paraId="07CD7119" w14:textId="77777777" w:rsidR="006269B6" w:rsidRPr="008356A6" w:rsidRDefault="006269B6" w:rsidP="006269B6">
      <w:pPr>
        <w:numPr>
          <w:ilvl w:val="0"/>
          <w:numId w:val="9"/>
        </w:numPr>
        <w:spacing w:after="3" w:line="248" w:lineRule="auto"/>
        <w:ind w:left="1800" w:right="3" w:hanging="360"/>
        <w:rPr>
          <w:rFonts w:ascii="Arial" w:hAnsi="Arial" w:cs="Arial"/>
          <w:sz w:val="24"/>
          <w:szCs w:val="24"/>
        </w:rPr>
      </w:pPr>
      <w:r w:rsidRPr="008356A6">
        <w:rPr>
          <w:rFonts w:ascii="Arial" w:hAnsi="Arial" w:cs="Arial"/>
          <w:sz w:val="24"/>
          <w:szCs w:val="24"/>
        </w:rPr>
        <w:t xml:space="preserve">Covered California University provides ongoing training to its Call Centers.  Covered California University with work with the Contractor’s Training Team to provide them any new training and training for trainers as necessary to achieve training goals; </w:t>
      </w:r>
    </w:p>
    <w:p w14:paraId="6F78767D" w14:textId="77777777" w:rsidR="006269B6" w:rsidRDefault="006269B6" w:rsidP="006269B6">
      <w:pPr>
        <w:spacing w:line="259" w:lineRule="auto"/>
        <w:ind w:left="1800" w:hanging="540"/>
        <w:rPr>
          <w:rFonts w:ascii="Arial" w:hAnsi="Arial" w:cs="Arial"/>
          <w:sz w:val="24"/>
          <w:szCs w:val="24"/>
        </w:rPr>
      </w:pPr>
      <w:r w:rsidRPr="008356A6">
        <w:rPr>
          <w:rFonts w:ascii="Arial" w:hAnsi="Arial" w:cs="Arial"/>
          <w:sz w:val="24"/>
          <w:szCs w:val="24"/>
        </w:rPr>
        <w:t xml:space="preserve"> </w:t>
      </w:r>
    </w:p>
    <w:p w14:paraId="6EFD68CD" w14:textId="77777777" w:rsidR="006269B6" w:rsidRPr="008356A6" w:rsidRDefault="006269B6" w:rsidP="006269B6">
      <w:pPr>
        <w:numPr>
          <w:ilvl w:val="0"/>
          <w:numId w:val="9"/>
        </w:numPr>
        <w:spacing w:after="3" w:line="248" w:lineRule="auto"/>
        <w:ind w:left="1800" w:right="3" w:hanging="360"/>
        <w:rPr>
          <w:rFonts w:ascii="Arial" w:hAnsi="Arial" w:cs="Arial"/>
          <w:sz w:val="24"/>
          <w:szCs w:val="24"/>
        </w:rPr>
      </w:pPr>
      <w:r w:rsidRPr="008356A6">
        <w:rPr>
          <w:rFonts w:ascii="Arial" w:hAnsi="Arial" w:cs="Arial"/>
          <w:sz w:val="24"/>
          <w:szCs w:val="24"/>
        </w:rPr>
        <w:t xml:space="preserve">For all training classes, Contractor will coordinate its training activities with Covered California University’s Scheduling &amp; Logistics Team to ensure coordination between the Contractor’s training team and Covered California University’s training team and to ensure training system availability;  </w:t>
      </w:r>
    </w:p>
    <w:p w14:paraId="0AAA798F" w14:textId="77777777" w:rsidR="006269B6" w:rsidRPr="008356A6" w:rsidRDefault="006269B6" w:rsidP="006269B6">
      <w:pPr>
        <w:spacing w:line="259" w:lineRule="auto"/>
        <w:ind w:left="1980" w:hanging="540"/>
        <w:rPr>
          <w:rFonts w:ascii="Arial" w:hAnsi="Arial" w:cs="Arial"/>
          <w:sz w:val="24"/>
          <w:szCs w:val="24"/>
        </w:rPr>
      </w:pPr>
      <w:r w:rsidRPr="008356A6">
        <w:rPr>
          <w:rFonts w:ascii="Arial" w:hAnsi="Arial" w:cs="Arial"/>
          <w:sz w:val="24"/>
          <w:szCs w:val="24"/>
        </w:rPr>
        <w:t xml:space="preserve"> </w:t>
      </w:r>
    </w:p>
    <w:p w14:paraId="49062ACE" w14:textId="77777777" w:rsidR="006269B6" w:rsidRPr="008356A6" w:rsidRDefault="006269B6" w:rsidP="006269B6">
      <w:pPr>
        <w:numPr>
          <w:ilvl w:val="0"/>
          <w:numId w:val="9"/>
        </w:numPr>
        <w:spacing w:after="3" w:line="248" w:lineRule="auto"/>
        <w:ind w:left="1800" w:right="3" w:hanging="360"/>
        <w:rPr>
          <w:rFonts w:ascii="Arial" w:hAnsi="Arial" w:cs="Arial"/>
          <w:sz w:val="24"/>
          <w:szCs w:val="24"/>
        </w:rPr>
      </w:pPr>
      <w:r w:rsidRPr="008356A6">
        <w:rPr>
          <w:rFonts w:ascii="Arial" w:hAnsi="Arial" w:cs="Arial"/>
          <w:sz w:val="24"/>
          <w:szCs w:val="24"/>
        </w:rPr>
        <w:t xml:space="preserve">Contractor will provide orientation prior to the Exchange, provided training will include the following topics: </w:t>
      </w:r>
    </w:p>
    <w:p w14:paraId="0CA50219" w14:textId="77777777" w:rsidR="006269B6" w:rsidRPr="008356A6" w:rsidRDefault="006269B6" w:rsidP="006269B6">
      <w:pPr>
        <w:spacing w:line="259" w:lineRule="auto"/>
        <w:ind w:left="1980" w:hanging="735"/>
        <w:rPr>
          <w:rFonts w:ascii="Arial" w:hAnsi="Arial" w:cs="Arial"/>
          <w:sz w:val="24"/>
          <w:szCs w:val="24"/>
        </w:rPr>
      </w:pPr>
      <w:r w:rsidRPr="008356A6">
        <w:rPr>
          <w:rFonts w:ascii="Arial" w:hAnsi="Arial" w:cs="Arial"/>
          <w:sz w:val="24"/>
          <w:szCs w:val="24"/>
        </w:rPr>
        <w:t xml:space="preserve"> </w:t>
      </w:r>
    </w:p>
    <w:p w14:paraId="314E23B8" w14:textId="77777777" w:rsidR="006269B6" w:rsidRPr="008356A6" w:rsidRDefault="006269B6" w:rsidP="006269B6">
      <w:pPr>
        <w:ind w:left="1980"/>
        <w:rPr>
          <w:rStyle w:val="Strong"/>
          <w:rFonts w:ascii="Arial" w:hAnsi="Arial" w:cs="Arial"/>
          <w:sz w:val="24"/>
          <w:szCs w:val="24"/>
        </w:rPr>
      </w:pPr>
      <w:r w:rsidRPr="008356A6">
        <w:rPr>
          <w:rStyle w:val="Strong"/>
          <w:rFonts w:ascii="Arial" w:hAnsi="Arial" w:cs="Arial"/>
          <w:sz w:val="24"/>
          <w:szCs w:val="24"/>
        </w:rPr>
        <w:t xml:space="preserve">Day 1 – Orientation </w:t>
      </w:r>
    </w:p>
    <w:p w14:paraId="1DBD0AE2" w14:textId="77777777" w:rsidR="006269B6" w:rsidRPr="008356A6" w:rsidRDefault="006269B6" w:rsidP="006269B6">
      <w:pPr>
        <w:ind w:left="1620"/>
        <w:rPr>
          <w:rFonts w:ascii="Arial" w:hAnsi="Arial" w:cs="Arial"/>
          <w:sz w:val="24"/>
          <w:szCs w:val="24"/>
        </w:rPr>
      </w:pPr>
      <w:r w:rsidRPr="008356A6">
        <w:rPr>
          <w:rFonts w:ascii="Arial" w:hAnsi="Arial" w:cs="Arial"/>
          <w:sz w:val="24"/>
          <w:szCs w:val="24"/>
        </w:rPr>
        <w:t xml:space="preserve"> </w:t>
      </w:r>
    </w:p>
    <w:p w14:paraId="78574D0D" w14:textId="77777777" w:rsidR="006269B6" w:rsidRPr="008356A6" w:rsidRDefault="006269B6" w:rsidP="006269B6">
      <w:pPr>
        <w:numPr>
          <w:ilvl w:val="0"/>
          <w:numId w:val="10"/>
        </w:numPr>
        <w:ind w:left="2520" w:right="3" w:hanging="360"/>
        <w:rPr>
          <w:rFonts w:ascii="Arial" w:hAnsi="Arial" w:cs="Arial"/>
          <w:sz w:val="24"/>
          <w:szCs w:val="24"/>
        </w:rPr>
      </w:pPr>
      <w:r w:rsidRPr="008356A6">
        <w:rPr>
          <w:rFonts w:ascii="Arial" w:hAnsi="Arial" w:cs="Arial"/>
          <w:sz w:val="24"/>
          <w:szCs w:val="24"/>
        </w:rPr>
        <w:t xml:space="preserve">Welcome </w:t>
      </w:r>
    </w:p>
    <w:p w14:paraId="4833DA77" w14:textId="77777777" w:rsidR="006269B6" w:rsidRPr="008356A6" w:rsidRDefault="006269B6" w:rsidP="006269B6">
      <w:pPr>
        <w:numPr>
          <w:ilvl w:val="0"/>
          <w:numId w:val="10"/>
        </w:numPr>
        <w:ind w:left="2520" w:right="3" w:hanging="360"/>
        <w:rPr>
          <w:rFonts w:ascii="Arial" w:hAnsi="Arial" w:cs="Arial"/>
          <w:sz w:val="24"/>
          <w:szCs w:val="24"/>
        </w:rPr>
      </w:pPr>
      <w:r w:rsidRPr="008356A6">
        <w:rPr>
          <w:rFonts w:ascii="Arial" w:hAnsi="Arial" w:cs="Arial"/>
          <w:sz w:val="24"/>
          <w:szCs w:val="24"/>
        </w:rPr>
        <w:t xml:space="preserve">Time Off Policy – Vacation/Sick, Holidays </w:t>
      </w:r>
    </w:p>
    <w:p w14:paraId="0850F30E" w14:textId="77777777" w:rsidR="006269B6" w:rsidRPr="008356A6" w:rsidRDefault="006269B6" w:rsidP="006269B6">
      <w:pPr>
        <w:numPr>
          <w:ilvl w:val="0"/>
          <w:numId w:val="10"/>
        </w:numPr>
        <w:ind w:left="2520" w:right="3" w:hanging="360"/>
        <w:rPr>
          <w:rFonts w:ascii="Arial" w:hAnsi="Arial" w:cs="Arial"/>
          <w:sz w:val="24"/>
          <w:szCs w:val="24"/>
        </w:rPr>
      </w:pPr>
      <w:r w:rsidRPr="008356A6">
        <w:rPr>
          <w:rFonts w:ascii="Arial" w:hAnsi="Arial" w:cs="Arial"/>
          <w:sz w:val="24"/>
          <w:szCs w:val="24"/>
        </w:rPr>
        <w:t xml:space="preserve">Dress Code </w:t>
      </w:r>
    </w:p>
    <w:p w14:paraId="2489222D" w14:textId="77777777" w:rsidR="006269B6" w:rsidRPr="008356A6" w:rsidRDefault="006269B6" w:rsidP="006269B6">
      <w:pPr>
        <w:numPr>
          <w:ilvl w:val="0"/>
          <w:numId w:val="10"/>
        </w:numPr>
        <w:ind w:left="2520" w:right="3" w:hanging="360"/>
        <w:rPr>
          <w:rFonts w:ascii="Arial" w:hAnsi="Arial" w:cs="Arial"/>
          <w:sz w:val="24"/>
          <w:szCs w:val="24"/>
        </w:rPr>
      </w:pPr>
      <w:r w:rsidRPr="008356A6">
        <w:rPr>
          <w:rFonts w:ascii="Arial" w:hAnsi="Arial" w:cs="Arial"/>
          <w:sz w:val="24"/>
          <w:szCs w:val="24"/>
        </w:rPr>
        <w:t xml:space="preserve">Benefits </w:t>
      </w:r>
    </w:p>
    <w:p w14:paraId="3BF0D3C4" w14:textId="77777777" w:rsidR="006269B6" w:rsidRPr="008356A6" w:rsidRDefault="006269B6" w:rsidP="006269B6">
      <w:pPr>
        <w:numPr>
          <w:ilvl w:val="0"/>
          <w:numId w:val="10"/>
        </w:numPr>
        <w:ind w:left="2520" w:right="3" w:hanging="360"/>
        <w:rPr>
          <w:rFonts w:ascii="Arial" w:hAnsi="Arial" w:cs="Arial"/>
          <w:sz w:val="24"/>
          <w:szCs w:val="24"/>
        </w:rPr>
      </w:pPr>
      <w:r w:rsidRPr="008356A6">
        <w:rPr>
          <w:rFonts w:ascii="Arial" w:hAnsi="Arial" w:cs="Arial"/>
          <w:sz w:val="24"/>
          <w:szCs w:val="24"/>
        </w:rPr>
        <w:t xml:space="preserve">Workplace Violence and Safety </w:t>
      </w:r>
    </w:p>
    <w:p w14:paraId="20F8E19E" w14:textId="77777777" w:rsidR="006269B6" w:rsidRPr="008356A6" w:rsidRDefault="006269B6" w:rsidP="006269B6">
      <w:pPr>
        <w:numPr>
          <w:ilvl w:val="0"/>
          <w:numId w:val="10"/>
        </w:numPr>
        <w:ind w:left="2520" w:right="3" w:hanging="360"/>
        <w:rPr>
          <w:rFonts w:ascii="Arial" w:hAnsi="Arial" w:cs="Arial"/>
          <w:sz w:val="24"/>
          <w:szCs w:val="24"/>
        </w:rPr>
      </w:pPr>
      <w:r w:rsidRPr="008356A6">
        <w:rPr>
          <w:rFonts w:ascii="Arial" w:hAnsi="Arial" w:cs="Arial"/>
          <w:sz w:val="24"/>
          <w:szCs w:val="24"/>
        </w:rPr>
        <w:t xml:space="preserve">Workplace Sexual Harassment; </w:t>
      </w:r>
    </w:p>
    <w:p w14:paraId="06F434F5" w14:textId="77777777" w:rsidR="006269B6" w:rsidRPr="008356A6" w:rsidRDefault="006269B6" w:rsidP="006269B6">
      <w:pPr>
        <w:spacing w:after="10" w:line="259" w:lineRule="auto"/>
        <w:ind w:left="900"/>
        <w:rPr>
          <w:rFonts w:ascii="Arial" w:hAnsi="Arial" w:cs="Arial"/>
          <w:sz w:val="24"/>
          <w:szCs w:val="24"/>
        </w:rPr>
      </w:pPr>
      <w:r w:rsidRPr="008356A6">
        <w:rPr>
          <w:rFonts w:ascii="Arial" w:hAnsi="Arial" w:cs="Arial"/>
          <w:sz w:val="24"/>
          <w:szCs w:val="24"/>
        </w:rPr>
        <w:t xml:space="preserve"> </w:t>
      </w:r>
    </w:p>
    <w:p w14:paraId="61A04436" w14:textId="77777777" w:rsidR="006269B6" w:rsidRPr="008356A6" w:rsidRDefault="006269B6" w:rsidP="006269B6">
      <w:pPr>
        <w:numPr>
          <w:ilvl w:val="0"/>
          <w:numId w:val="11"/>
        </w:numPr>
        <w:spacing w:after="3" w:line="248" w:lineRule="auto"/>
        <w:ind w:left="1800" w:right="3" w:hanging="540"/>
        <w:rPr>
          <w:rFonts w:ascii="Arial" w:hAnsi="Arial" w:cs="Arial"/>
          <w:sz w:val="24"/>
          <w:szCs w:val="24"/>
        </w:rPr>
      </w:pPr>
      <w:r w:rsidRPr="008356A6">
        <w:rPr>
          <w:rFonts w:ascii="Arial" w:hAnsi="Arial" w:cs="Arial"/>
          <w:sz w:val="24"/>
          <w:szCs w:val="24"/>
        </w:rPr>
        <w:t xml:space="preserve">Contractor staff will participate in the Exchange’s acceptable use and security training as well as sign the Exchange’s acceptable use policy. Annual security awareness and compliance training for all employees is mandated by Contractor. Contractor will ensure all employees participate in the Exchange’s acceptable use and security training; </w:t>
      </w:r>
    </w:p>
    <w:p w14:paraId="5C65C812" w14:textId="77777777" w:rsidR="006269B6" w:rsidRPr="008356A6" w:rsidRDefault="006269B6" w:rsidP="006269B6">
      <w:pPr>
        <w:spacing w:line="259" w:lineRule="auto"/>
        <w:ind w:left="1800" w:hanging="540"/>
        <w:rPr>
          <w:rFonts w:ascii="Arial" w:hAnsi="Arial" w:cs="Arial"/>
          <w:sz w:val="24"/>
          <w:szCs w:val="24"/>
        </w:rPr>
      </w:pPr>
      <w:r w:rsidRPr="008356A6">
        <w:rPr>
          <w:rFonts w:ascii="Arial" w:hAnsi="Arial" w:cs="Arial"/>
          <w:sz w:val="24"/>
          <w:szCs w:val="24"/>
        </w:rPr>
        <w:t xml:space="preserve"> </w:t>
      </w:r>
    </w:p>
    <w:p w14:paraId="47B94F6D" w14:textId="77777777" w:rsidR="006269B6" w:rsidRDefault="006269B6" w:rsidP="006269B6">
      <w:pPr>
        <w:numPr>
          <w:ilvl w:val="0"/>
          <w:numId w:val="11"/>
        </w:numPr>
        <w:spacing w:after="3" w:line="248" w:lineRule="auto"/>
        <w:ind w:left="1800" w:right="3" w:hanging="540"/>
        <w:rPr>
          <w:rFonts w:ascii="Arial" w:hAnsi="Arial" w:cs="Arial"/>
          <w:sz w:val="24"/>
          <w:szCs w:val="24"/>
        </w:rPr>
      </w:pPr>
      <w:r w:rsidRPr="008356A6">
        <w:rPr>
          <w:rFonts w:ascii="Arial" w:hAnsi="Arial" w:cs="Arial"/>
          <w:sz w:val="24"/>
          <w:szCs w:val="24"/>
        </w:rPr>
        <w:t xml:space="preserve">The initial hiring waive (ramp up) costs will be borne by the Contractor. </w:t>
      </w:r>
    </w:p>
    <w:p w14:paraId="2B28F03A" w14:textId="77777777" w:rsidR="006269B6" w:rsidRDefault="006269B6" w:rsidP="006269B6">
      <w:pPr>
        <w:pStyle w:val="ListParagraph"/>
        <w:ind w:left="1800" w:hanging="540"/>
      </w:pPr>
    </w:p>
    <w:p w14:paraId="5C949C90" w14:textId="77777777" w:rsidR="006269B6" w:rsidRPr="008356A6" w:rsidRDefault="006269B6" w:rsidP="006269B6">
      <w:pPr>
        <w:pStyle w:val="ListParagraph"/>
        <w:numPr>
          <w:ilvl w:val="0"/>
          <w:numId w:val="6"/>
        </w:numPr>
        <w:spacing w:after="3" w:line="248" w:lineRule="auto"/>
        <w:ind w:left="1260" w:right="3" w:hanging="540"/>
      </w:pPr>
      <w:r>
        <w:t>Timeline</w:t>
      </w:r>
    </w:p>
    <w:p w14:paraId="4C4722B1" w14:textId="77777777" w:rsidR="006269B6" w:rsidRDefault="006269B6" w:rsidP="006269B6">
      <w:pPr>
        <w:spacing w:line="259" w:lineRule="auto"/>
        <w:ind w:left="180"/>
      </w:pPr>
    </w:p>
    <w:p w14:paraId="600ACD18" w14:textId="77777777" w:rsidR="006269B6" w:rsidRPr="003838E4" w:rsidRDefault="006269B6" w:rsidP="006269B6">
      <w:pPr>
        <w:numPr>
          <w:ilvl w:val="0"/>
          <w:numId w:val="12"/>
        </w:numPr>
        <w:spacing w:after="3" w:line="248" w:lineRule="auto"/>
        <w:ind w:left="1980" w:right="3" w:hanging="720"/>
        <w:rPr>
          <w:rFonts w:ascii="Arial" w:hAnsi="Arial" w:cs="Arial"/>
          <w:sz w:val="24"/>
          <w:szCs w:val="24"/>
        </w:rPr>
      </w:pPr>
      <w:r w:rsidRPr="003838E4">
        <w:rPr>
          <w:rFonts w:ascii="Arial" w:hAnsi="Arial" w:cs="Arial"/>
          <w:sz w:val="24"/>
          <w:szCs w:val="24"/>
        </w:rPr>
        <w:t xml:space="preserve">Contractor shall provide a detailed ramp plan for Service Center Representative staffing and production readiness in time for the renewal period beginning close of business </w:t>
      </w:r>
      <w:r w:rsidRPr="003838E4">
        <w:rPr>
          <w:rFonts w:ascii="Arial" w:hAnsi="Arial" w:cs="Arial"/>
          <w:b/>
          <w:sz w:val="24"/>
          <w:szCs w:val="24"/>
        </w:rPr>
        <w:t>September 6, 2016</w:t>
      </w:r>
      <w:r w:rsidRPr="003838E4">
        <w:rPr>
          <w:rFonts w:ascii="Arial" w:hAnsi="Arial" w:cs="Arial"/>
          <w:sz w:val="24"/>
          <w:szCs w:val="24"/>
        </w:rPr>
        <w:t xml:space="preserve">. </w:t>
      </w:r>
    </w:p>
    <w:p w14:paraId="196B0808" w14:textId="77777777" w:rsidR="006269B6" w:rsidRPr="003838E4" w:rsidRDefault="006269B6" w:rsidP="006269B6">
      <w:pPr>
        <w:spacing w:line="259" w:lineRule="auto"/>
        <w:ind w:left="1980" w:hanging="720"/>
        <w:rPr>
          <w:rFonts w:ascii="Arial" w:hAnsi="Arial" w:cs="Arial"/>
          <w:sz w:val="24"/>
          <w:szCs w:val="24"/>
        </w:rPr>
      </w:pPr>
      <w:r w:rsidRPr="003838E4">
        <w:rPr>
          <w:rFonts w:ascii="Arial" w:hAnsi="Arial" w:cs="Arial"/>
          <w:sz w:val="24"/>
          <w:szCs w:val="24"/>
        </w:rPr>
        <w:t xml:space="preserve"> </w:t>
      </w:r>
    </w:p>
    <w:p w14:paraId="3A1FED7A" w14:textId="77777777" w:rsidR="006269B6" w:rsidRPr="003838E4" w:rsidRDefault="006269B6" w:rsidP="006269B6">
      <w:pPr>
        <w:numPr>
          <w:ilvl w:val="0"/>
          <w:numId w:val="12"/>
        </w:numPr>
        <w:spacing w:after="3" w:line="248" w:lineRule="auto"/>
        <w:ind w:left="1980" w:right="3" w:hanging="720"/>
        <w:rPr>
          <w:rFonts w:ascii="Arial" w:hAnsi="Arial" w:cs="Arial"/>
          <w:sz w:val="24"/>
          <w:szCs w:val="24"/>
        </w:rPr>
      </w:pPr>
      <w:r w:rsidRPr="003838E4">
        <w:rPr>
          <w:rFonts w:ascii="Arial" w:hAnsi="Arial" w:cs="Arial"/>
          <w:sz w:val="24"/>
          <w:szCs w:val="24"/>
        </w:rPr>
        <w:t xml:space="preserve">The Contractor shall provide a detailed timeline demonstrating a plan for proposed facilities, support staffing, and technology readiness by </w:t>
      </w:r>
      <w:r w:rsidRPr="003838E4">
        <w:rPr>
          <w:rFonts w:ascii="Arial" w:hAnsi="Arial" w:cs="Arial"/>
          <w:b/>
          <w:sz w:val="24"/>
          <w:szCs w:val="24"/>
        </w:rPr>
        <w:t>September 19, 2016</w:t>
      </w:r>
      <w:r w:rsidRPr="003838E4">
        <w:rPr>
          <w:rFonts w:ascii="Arial" w:hAnsi="Arial" w:cs="Arial"/>
          <w:sz w:val="24"/>
          <w:szCs w:val="24"/>
        </w:rPr>
        <w:t xml:space="preserve">; </w:t>
      </w:r>
    </w:p>
    <w:p w14:paraId="5D84D7A9" w14:textId="77777777" w:rsidR="006269B6" w:rsidRDefault="006269B6" w:rsidP="006269B6">
      <w:pPr>
        <w:spacing w:line="259" w:lineRule="auto"/>
        <w:ind w:left="1800" w:hanging="555"/>
        <w:rPr>
          <w:rFonts w:ascii="Arial" w:hAnsi="Arial" w:cs="Arial"/>
          <w:sz w:val="24"/>
          <w:szCs w:val="24"/>
        </w:rPr>
      </w:pPr>
    </w:p>
    <w:p w14:paraId="4C525CD7" w14:textId="77777777" w:rsidR="006269B6" w:rsidRPr="008356A6" w:rsidRDefault="006269B6" w:rsidP="006269B6">
      <w:pPr>
        <w:pStyle w:val="ListParagraph"/>
        <w:numPr>
          <w:ilvl w:val="0"/>
          <w:numId w:val="6"/>
        </w:numPr>
        <w:spacing w:line="259" w:lineRule="auto"/>
        <w:ind w:left="1260" w:hanging="540"/>
      </w:pPr>
      <w:r>
        <w:t>Quality of Work</w:t>
      </w:r>
    </w:p>
    <w:p w14:paraId="0EC073E8" w14:textId="77777777" w:rsidR="006269B6" w:rsidRPr="008356A6" w:rsidRDefault="006269B6" w:rsidP="006269B6">
      <w:pPr>
        <w:numPr>
          <w:ilvl w:val="0"/>
          <w:numId w:val="13"/>
        </w:numPr>
        <w:spacing w:after="3" w:line="248" w:lineRule="auto"/>
        <w:ind w:left="1980" w:right="3" w:hanging="720"/>
        <w:rPr>
          <w:rFonts w:ascii="Arial" w:hAnsi="Arial" w:cs="Arial"/>
          <w:sz w:val="24"/>
          <w:szCs w:val="24"/>
        </w:rPr>
      </w:pPr>
      <w:r w:rsidRPr="008356A6">
        <w:rPr>
          <w:rFonts w:ascii="Arial" w:hAnsi="Arial" w:cs="Arial"/>
          <w:sz w:val="24"/>
          <w:szCs w:val="24"/>
        </w:rPr>
        <w:t xml:space="preserve">Contractor staff must attend and successfully complete the initial new hire training course in its entirety.  Contractor staff must successfully pass all proficiency tests and the final exam with a score of eighty (80) percent or more before they can begin taking calls on behalf of Covered California.  Contractor staff who are absent more than two (2) consecutive days of training may be asked to repeat the class, in its entirety, during the next session at the discretion of Covered California University and/or the Contractor Training Team; </w:t>
      </w:r>
    </w:p>
    <w:p w14:paraId="082B4FEB" w14:textId="77777777" w:rsidR="006269B6" w:rsidRPr="008356A6" w:rsidRDefault="006269B6" w:rsidP="006269B6">
      <w:pPr>
        <w:spacing w:line="259" w:lineRule="auto"/>
        <w:ind w:left="1980" w:hanging="720"/>
        <w:rPr>
          <w:rFonts w:ascii="Arial" w:hAnsi="Arial" w:cs="Arial"/>
          <w:sz w:val="24"/>
          <w:szCs w:val="24"/>
        </w:rPr>
      </w:pPr>
      <w:r w:rsidRPr="008356A6">
        <w:rPr>
          <w:rFonts w:ascii="Arial" w:hAnsi="Arial" w:cs="Arial"/>
          <w:sz w:val="24"/>
          <w:szCs w:val="24"/>
        </w:rPr>
        <w:t xml:space="preserve"> </w:t>
      </w:r>
    </w:p>
    <w:p w14:paraId="00A5AC89" w14:textId="77777777" w:rsidR="006269B6" w:rsidRPr="008356A6" w:rsidRDefault="006269B6" w:rsidP="006269B6">
      <w:pPr>
        <w:numPr>
          <w:ilvl w:val="0"/>
          <w:numId w:val="13"/>
        </w:numPr>
        <w:spacing w:after="3" w:line="248" w:lineRule="auto"/>
        <w:ind w:left="1980" w:right="3" w:hanging="720"/>
        <w:rPr>
          <w:rFonts w:ascii="Arial" w:hAnsi="Arial" w:cs="Arial"/>
          <w:sz w:val="24"/>
          <w:szCs w:val="24"/>
        </w:rPr>
      </w:pPr>
      <w:r w:rsidRPr="008356A6">
        <w:rPr>
          <w:rFonts w:ascii="Arial" w:hAnsi="Arial" w:cs="Arial"/>
          <w:sz w:val="24"/>
          <w:szCs w:val="24"/>
        </w:rPr>
        <w:t xml:space="preserve">During the first thirty (30) days after the date Contractor begins taking calls and key data entry work (the “Baseline Period”), the parties will work together to evaluate and define service level expectations based upon the call type, arrival patterns and data entry rate.  Performance will be tracked on the individual Contractor staff on a daily, weekly and monthly basis.  Overall vendor service center performance will be compared to the service levels that the Exchange achieves.  Adjustments to the baseline will be based on the results with a thirty (30) day grace period for the vendor to achieve the required service levels.  The Exchange’s Project Management Team will provide direction on how to achieve the expected service level; </w:t>
      </w:r>
    </w:p>
    <w:p w14:paraId="6ED8C627" w14:textId="77777777" w:rsidR="006269B6" w:rsidRPr="008356A6" w:rsidRDefault="006269B6" w:rsidP="006269B6">
      <w:pPr>
        <w:spacing w:line="259" w:lineRule="auto"/>
        <w:ind w:left="1980" w:hanging="720"/>
        <w:rPr>
          <w:rFonts w:ascii="Arial" w:hAnsi="Arial" w:cs="Arial"/>
          <w:sz w:val="24"/>
          <w:szCs w:val="24"/>
        </w:rPr>
      </w:pPr>
      <w:r w:rsidRPr="008356A6">
        <w:rPr>
          <w:rFonts w:ascii="Arial" w:hAnsi="Arial" w:cs="Arial"/>
          <w:sz w:val="24"/>
          <w:szCs w:val="24"/>
        </w:rPr>
        <w:t xml:space="preserve"> </w:t>
      </w:r>
    </w:p>
    <w:p w14:paraId="0D36C3D4" w14:textId="77777777" w:rsidR="006269B6" w:rsidRPr="008356A6" w:rsidRDefault="006269B6" w:rsidP="006269B6">
      <w:pPr>
        <w:numPr>
          <w:ilvl w:val="0"/>
          <w:numId w:val="13"/>
        </w:numPr>
        <w:spacing w:after="3" w:line="248" w:lineRule="auto"/>
        <w:ind w:left="1980" w:right="3" w:hanging="720"/>
        <w:rPr>
          <w:rFonts w:ascii="Arial" w:hAnsi="Arial" w:cs="Arial"/>
          <w:sz w:val="24"/>
          <w:szCs w:val="24"/>
        </w:rPr>
      </w:pPr>
      <w:r w:rsidRPr="008356A6">
        <w:rPr>
          <w:rFonts w:ascii="Arial" w:hAnsi="Arial" w:cs="Arial"/>
          <w:sz w:val="24"/>
          <w:szCs w:val="24"/>
        </w:rPr>
        <w:t xml:space="preserve">The Contractor shall adhere to the Exchange’s protocols, job aids, task guides and training materials for contact and handling and all other work.  Contractor shall contact Covered California University for any clarification of these materials; </w:t>
      </w:r>
    </w:p>
    <w:p w14:paraId="09034C33" w14:textId="77777777" w:rsidR="006269B6" w:rsidRPr="008356A6" w:rsidRDefault="006269B6" w:rsidP="006269B6">
      <w:pPr>
        <w:spacing w:line="259" w:lineRule="auto"/>
        <w:ind w:left="1980" w:hanging="720"/>
        <w:rPr>
          <w:rFonts w:ascii="Arial" w:hAnsi="Arial" w:cs="Arial"/>
          <w:sz w:val="24"/>
          <w:szCs w:val="24"/>
        </w:rPr>
      </w:pPr>
      <w:r w:rsidRPr="008356A6">
        <w:rPr>
          <w:rFonts w:ascii="Arial" w:hAnsi="Arial" w:cs="Arial"/>
          <w:sz w:val="24"/>
          <w:szCs w:val="24"/>
        </w:rPr>
        <w:t xml:space="preserve"> </w:t>
      </w:r>
    </w:p>
    <w:p w14:paraId="5E8EEC22" w14:textId="77777777" w:rsidR="006269B6" w:rsidRPr="008356A6" w:rsidRDefault="006269B6" w:rsidP="006269B6">
      <w:pPr>
        <w:numPr>
          <w:ilvl w:val="0"/>
          <w:numId w:val="13"/>
        </w:numPr>
        <w:spacing w:after="3" w:line="248" w:lineRule="auto"/>
        <w:ind w:left="1980" w:right="3" w:hanging="720"/>
        <w:rPr>
          <w:rFonts w:ascii="Arial" w:hAnsi="Arial" w:cs="Arial"/>
          <w:sz w:val="24"/>
          <w:szCs w:val="24"/>
        </w:rPr>
      </w:pPr>
      <w:r w:rsidRPr="008356A6">
        <w:rPr>
          <w:rFonts w:ascii="Arial" w:hAnsi="Arial" w:cs="Arial"/>
          <w:sz w:val="24"/>
          <w:szCs w:val="24"/>
        </w:rPr>
        <w:t xml:space="preserve">Contractor may not, without the approval in writing by the Exchange’s Project Management Team, initiate or implement any process or procedure for consumer interaction outside of those contained in CRM Knowledgebase; </w:t>
      </w:r>
    </w:p>
    <w:p w14:paraId="2C05C99E" w14:textId="77777777" w:rsidR="006269B6" w:rsidRPr="008356A6" w:rsidRDefault="006269B6" w:rsidP="006269B6">
      <w:pPr>
        <w:spacing w:line="259" w:lineRule="auto"/>
        <w:ind w:left="1980" w:hanging="720"/>
        <w:rPr>
          <w:rFonts w:ascii="Arial" w:hAnsi="Arial" w:cs="Arial"/>
          <w:sz w:val="24"/>
          <w:szCs w:val="24"/>
        </w:rPr>
      </w:pPr>
      <w:r w:rsidRPr="008356A6">
        <w:rPr>
          <w:rFonts w:ascii="Arial" w:hAnsi="Arial" w:cs="Arial"/>
          <w:sz w:val="24"/>
          <w:szCs w:val="24"/>
        </w:rPr>
        <w:t xml:space="preserve"> </w:t>
      </w:r>
    </w:p>
    <w:p w14:paraId="75147023" w14:textId="77777777" w:rsidR="006269B6" w:rsidRPr="008356A6" w:rsidRDefault="006269B6" w:rsidP="006269B6">
      <w:pPr>
        <w:numPr>
          <w:ilvl w:val="0"/>
          <w:numId w:val="13"/>
        </w:numPr>
        <w:spacing w:after="3" w:line="248" w:lineRule="auto"/>
        <w:ind w:left="1980" w:right="3" w:hanging="720"/>
        <w:rPr>
          <w:rFonts w:ascii="Arial" w:hAnsi="Arial" w:cs="Arial"/>
          <w:sz w:val="24"/>
          <w:szCs w:val="24"/>
        </w:rPr>
      </w:pPr>
      <w:r w:rsidRPr="008356A6">
        <w:rPr>
          <w:rFonts w:ascii="Arial" w:hAnsi="Arial" w:cs="Arial"/>
          <w:sz w:val="24"/>
          <w:szCs w:val="24"/>
        </w:rPr>
        <w:t xml:space="preserve">The Contractor shall only utilize </w:t>
      </w:r>
      <w:proofErr w:type="spellStart"/>
      <w:r w:rsidRPr="008356A6">
        <w:rPr>
          <w:rFonts w:ascii="Arial" w:hAnsi="Arial" w:cs="Arial"/>
          <w:sz w:val="24"/>
          <w:szCs w:val="24"/>
        </w:rPr>
        <w:t>CalHEERS</w:t>
      </w:r>
      <w:proofErr w:type="spellEnd"/>
      <w:r w:rsidRPr="008356A6">
        <w:rPr>
          <w:rFonts w:ascii="Arial" w:hAnsi="Arial" w:cs="Arial"/>
          <w:sz w:val="24"/>
          <w:szCs w:val="24"/>
        </w:rPr>
        <w:t xml:space="preserve"> and CRM as directed in Exchange protocols, task guides and job aids; </w:t>
      </w:r>
    </w:p>
    <w:p w14:paraId="2C1EE255" w14:textId="77777777" w:rsidR="006269B6" w:rsidRPr="008356A6" w:rsidRDefault="006269B6" w:rsidP="006269B6">
      <w:pPr>
        <w:spacing w:line="259" w:lineRule="auto"/>
        <w:ind w:left="1980" w:hanging="720"/>
        <w:rPr>
          <w:rFonts w:ascii="Arial" w:hAnsi="Arial" w:cs="Arial"/>
          <w:sz w:val="24"/>
          <w:szCs w:val="24"/>
        </w:rPr>
      </w:pPr>
      <w:r w:rsidRPr="008356A6">
        <w:rPr>
          <w:rFonts w:ascii="Arial" w:hAnsi="Arial" w:cs="Arial"/>
          <w:sz w:val="24"/>
          <w:szCs w:val="24"/>
        </w:rPr>
        <w:t xml:space="preserve"> </w:t>
      </w:r>
    </w:p>
    <w:p w14:paraId="37DD94D8" w14:textId="77777777" w:rsidR="006269B6" w:rsidRPr="008356A6" w:rsidRDefault="006269B6" w:rsidP="006269B6">
      <w:pPr>
        <w:numPr>
          <w:ilvl w:val="0"/>
          <w:numId w:val="13"/>
        </w:numPr>
        <w:spacing w:after="3" w:line="248" w:lineRule="auto"/>
        <w:ind w:left="1980" w:right="3" w:hanging="720"/>
        <w:rPr>
          <w:rFonts w:ascii="Arial" w:hAnsi="Arial" w:cs="Arial"/>
          <w:sz w:val="24"/>
          <w:szCs w:val="24"/>
        </w:rPr>
      </w:pPr>
      <w:r w:rsidRPr="008356A6">
        <w:rPr>
          <w:rFonts w:ascii="Arial" w:hAnsi="Arial" w:cs="Arial"/>
          <w:sz w:val="24"/>
          <w:szCs w:val="24"/>
        </w:rPr>
        <w:t>Working with the Exchange’s Project Management Team, the Contractor shall develop a plan to achieve and maintain Quality Assurance standards consistent with the Exchange’s QA standards.</w:t>
      </w:r>
    </w:p>
    <w:p w14:paraId="4AA404A0" w14:textId="77777777" w:rsidR="006269B6" w:rsidRPr="008356A6" w:rsidRDefault="006269B6" w:rsidP="006269B6">
      <w:pPr>
        <w:spacing w:line="259" w:lineRule="auto"/>
        <w:ind w:left="1980" w:hanging="720"/>
        <w:rPr>
          <w:rFonts w:ascii="Arial" w:hAnsi="Arial" w:cs="Arial"/>
          <w:sz w:val="24"/>
          <w:szCs w:val="24"/>
        </w:rPr>
      </w:pPr>
      <w:r w:rsidRPr="008356A6">
        <w:rPr>
          <w:rFonts w:ascii="Arial" w:hAnsi="Arial" w:cs="Arial"/>
          <w:sz w:val="24"/>
          <w:szCs w:val="24"/>
        </w:rPr>
        <w:t xml:space="preserve"> </w:t>
      </w:r>
    </w:p>
    <w:p w14:paraId="11524605" w14:textId="77777777" w:rsidR="006269B6" w:rsidRDefault="006269B6" w:rsidP="006269B6">
      <w:pPr>
        <w:numPr>
          <w:ilvl w:val="0"/>
          <w:numId w:val="13"/>
        </w:numPr>
        <w:spacing w:after="3" w:line="248" w:lineRule="auto"/>
        <w:ind w:left="1980" w:right="3" w:hanging="720"/>
        <w:rPr>
          <w:rFonts w:ascii="Arial" w:hAnsi="Arial" w:cs="Arial"/>
          <w:sz w:val="24"/>
          <w:szCs w:val="24"/>
        </w:rPr>
      </w:pPr>
      <w:r w:rsidRPr="008356A6">
        <w:rPr>
          <w:rFonts w:ascii="Arial" w:hAnsi="Arial" w:cs="Arial"/>
          <w:sz w:val="24"/>
          <w:szCs w:val="24"/>
        </w:rPr>
        <w:t xml:space="preserve">Working with the Exchange’s Project Management Team, the Contractor shall develop a plan to achieve and maintain schedule </w:t>
      </w:r>
      <w:r w:rsidRPr="008356A6">
        <w:rPr>
          <w:rFonts w:ascii="Arial" w:hAnsi="Arial" w:cs="Arial"/>
          <w:sz w:val="24"/>
          <w:szCs w:val="24"/>
        </w:rPr>
        <w:lastRenderedPageBreak/>
        <w:t xml:space="preserve">adherence standards of (85%) percent or higher (weekly), including an agreed-upon matrix for staff performance management. </w:t>
      </w:r>
    </w:p>
    <w:p w14:paraId="1C54E3C4" w14:textId="77777777" w:rsidR="006269B6" w:rsidRDefault="006269B6" w:rsidP="006269B6">
      <w:pPr>
        <w:pStyle w:val="ListParagraph"/>
        <w:ind w:hanging="720"/>
      </w:pPr>
    </w:p>
    <w:p w14:paraId="7FB2A7A6" w14:textId="77777777" w:rsidR="006269B6" w:rsidRPr="008356A6" w:rsidRDefault="006269B6" w:rsidP="006269B6">
      <w:pPr>
        <w:pStyle w:val="ListParagraph"/>
        <w:numPr>
          <w:ilvl w:val="0"/>
          <w:numId w:val="6"/>
        </w:numPr>
        <w:spacing w:after="3" w:line="248" w:lineRule="auto"/>
        <w:ind w:left="1260" w:right="3" w:hanging="540"/>
      </w:pPr>
      <w:r>
        <w:t>Call Center Operation</w:t>
      </w:r>
    </w:p>
    <w:p w14:paraId="03D67628" w14:textId="77777777" w:rsidR="006269B6" w:rsidRDefault="006269B6" w:rsidP="006269B6">
      <w:pPr>
        <w:spacing w:line="259" w:lineRule="auto"/>
        <w:ind w:left="540"/>
      </w:pPr>
    </w:p>
    <w:p w14:paraId="557F90E8" w14:textId="77777777" w:rsidR="006269B6" w:rsidRPr="008356A6" w:rsidRDefault="006269B6" w:rsidP="006269B6">
      <w:pPr>
        <w:numPr>
          <w:ilvl w:val="0"/>
          <w:numId w:val="14"/>
        </w:numPr>
        <w:spacing w:after="5" w:line="249" w:lineRule="auto"/>
        <w:ind w:left="1980" w:right="3" w:hanging="720"/>
        <w:rPr>
          <w:rFonts w:ascii="Arial" w:hAnsi="Arial" w:cs="Arial"/>
          <w:sz w:val="24"/>
          <w:szCs w:val="24"/>
        </w:rPr>
      </w:pPr>
      <w:r w:rsidRPr="008356A6">
        <w:rPr>
          <w:rFonts w:ascii="Arial" w:hAnsi="Arial" w:cs="Arial"/>
          <w:sz w:val="24"/>
          <w:szCs w:val="24"/>
        </w:rPr>
        <w:t xml:space="preserve">The Contractor shall work cooperatively with other Exchange vendors who may perform similar call center and data entry work at the guidance of the Exchange’s Project Management Team; </w:t>
      </w:r>
    </w:p>
    <w:p w14:paraId="19E6ECD9" w14:textId="77777777" w:rsidR="006269B6" w:rsidRPr="008356A6" w:rsidRDefault="006269B6" w:rsidP="006269B6">
      <w:pPr>
        <w:spacing w:line="259" w:lineRule="auto"/>
        <w:ind w:left="1980" w:hanging="720"/>
        <w:rPr>
          <w:rFonts w:ascii="Arial" w:hAnsi="Arial" w:cs="Arial"/>
          <w:sz w:val="24"/>
          <w:szCs w:val="24"/>
        </w:rPr>
      </w:pPr>
      <w:r w:rsidRPr="008356A6">
        <w:rPr>
          <w:rFonts w:ascii="Arial" w:hAnsi="Arial" w:cs="Arial"/>
          <w:sz w:val="24"/>
          <w:szCs w:val="24"/>
        </w:rPr>
        <w:t xml:space="preserve"> </w:t>
      </w:r>
    </w:p>
    <w:p w14:paraId="4B190F22" w14:textId="77777777" w:rsidR="006269B6" w:rsidRPr="008356A6" w:rsidRDefault="006269B6" w:rsidP="006269B6">
      <w:pPr>
        <w:numPr>
          <w:ilvl w:val="0"/>
          <w:numId w:val="14"/>
        </w:numPr>
        <w:spacing w:after="3" w:line="248" w:lineRule="auto"/>
        <w:ind w:left="1980" w:right="3" w:hanging="720"/>
        <w:rPr>
          <w:rFonts w:ascii="Arial" w:hAnsi="Arial" w:cs="Arial"/>
          <w:sz w:val="24"/>
          <w:szCs w:val="24"/>
        </w:rPr>
      </w:pPr>
      <w:r w:rsidRPr="008356A6">
        <w:rPr>
          <w:rFonts w:ascii="Arial" w:hAnsi="Arial" w:cs="Arial"/>
          <w:sz w:val="24"/>
          <w:szCs w:val="24"/>
        </w:rPr>
        <w:t xml:space="preserve">The Contractor shall allow access to on-site operations by the Exchange’s Project Management Team and/or their approved representative(s) during normal business hours of operation for scheduled and unscheduled visits; </w:t>
      </w:r>
    </w:p>
    <w:p w14:paraId="1B665E13" w14:textId="77777777" w:rsidR="006269B6" w:rsidRPr="008356A6" w:rsidRDefault="006269B6" w:rsidP="006269B6">
      <w:pPr>
        <w:spacing w:line="259" w:lineRule="auto"/>
        <w:ind w:left="1980" w:hanging="720"/>
        <w:rPr>
          <w:rFonts w:ascii="Arial" w:hAnsi="Arial" w:cs="Arial"/>
          <w:sz w:val="24"/>
          <w:szCs w:val="24"/>
        </w:rPr>
      </w:pPr>
      <w:r w:rsidRPr="008356A6">
        <w:rPr>
          <w:rFonts w:ascii="Arial" w:hAnsi="Arial" w:cs="Arial"/>
          <w:sz w:val="24"/>
          <w:szCs w:val="24"/>
        </w:rPr>
        <w:t xml:space="preserve"> </w:t>
      </w:r>
    </w:p>
    <w:p w14:paraId="4133C6C2" w14:textId="77777777" w:rsidR="006269B6" w:rsidRPr="008356A6" w:rsidRDefault="006269B6" w:rsidP="006269B6">
      <w:pPr>
        <w:numPr>
          <w:ilvl w:val="0"/>
          <w:numId w:val="14"/>
        </w:numPr>
        <w:spacing w:after="3" w:line="248" w:lineRule="auto"/>
        <w:ind w:left="1980" w:right="3" w:hanging="720"/>
        <w:rPr>
          <w:rFonts w:ascii="Arial" w:hAnsi="Arial" w:cs="Arial"/>
          <w:sz w:val="24"/>
          <w:szCs w:val="24"/>
        </w:rPr>
      </w:pPr>
      <w:r w:rsidRPr="008356A6">
        <w:rPr>
          <w:rFonts w:ascii="Arial" w:hAnsi="Arial" w:cs="Arial"/>
          <w:sz w:val="24"/>
          <w:szCs w:val="24"/>
        </w:rPr>
        <w:t xml:space="preserve">The Contractor shall designate a single person (e.g., site director) to whom all project communications may be addressed and who has the authority to act on all aspects of the contract for services. This person will be responsible for the overall project and will be the contact for all invoice issues; </w:t>
      </w:r>
    </w:p>
    <w:p w14:paraId="7A5CE1BB" w14:textId="77777777" w:rsidR="006269B6" w:rsidRPr="008356A6" w:rsidRDefault="006269B6" w:rsidP="006269B6">
      <w:pPr>
        <w:spacing w:line="259" w:lineRule="auto"/>
        <w:ind w:left="1980" w:hanging="720"/>
        <w:rPr>
          <w:rFonts w:ascii="Arial" w:hAnsi="Arial" w:cs="Arial"/>
          <w:sz w:val="24"/>
          <w:szCs w:val="24"/>
        </w:rPr>
      </w:pPr>
      <w:r w:rsidRPr="008356A6">
        <w:rPr>
          <w:rFonts w:ascii="Arial" w:hAnsi="Arial" w:cs="Arial"/>
          <w:sz w:val="24"/>
          <w:szCs w:val="24"/>
        </w:rPr>
        <w:t xml:space="preserve"> </w:t>
      </w:r>
    </w:p>
    <w:p w14:paraId="584CBA4B" w14:textId="77777777" w:rsidR="006269B6" w:rsidRPr="008356A6" w:rsidRDefault="006269B6" w:rsidP="006269B6">
      <w:pPr>
        <w:numPr>
          <w:ilvl w:val="0"/>
          <w:numId w:val="14"/>
        </w:numPr>
        <w:spacing w:after="3" w:line="248" w:lineRule="auto"/>
        <w:ind w:left="1980" w:right="3" w:hanging="720"/>
        <w:rPr>
          <w:rFonts w:ascii="Arial" w:hAnsi="Arial" w:cs="Arial"/>
          <w:sz w:val="24"/>
          <w:szCs w:val="24"/>
        </w:rPr>
      </w:pPr>
      <w:r w:rsidRPr="008356A6">
        <w:rPr>
          <w:rFonts w:ascii="Arial" w:hAnsi="Arial" w:cs="Arial"/>
          <w:sz w:val="24"/>
          <w:szCs w:val="24"/>
        </w:rPr>
        <w:t xml:space="preserve">Contractor will strictly follow the Exchange’s protocols, use approved job aids, task guides and training materials for all work performed to support the Exchange. In addition, quality evaluation monitoring procedures will be in place to ensure SCRs are delivering services in accordance with approved protocols. Supervisors will monitor staff performance against client documented processes and procedures and our high expectation for Customer Service; </w:t>
      </w:r>
    </w:p>
    <w:p w14:paraId="1293B6BA" w14:textId="77777777" w:rsidR="006269B6" w:rsidRPr="008356A6" w:rsidRDefault="006269B6" w:rsidP="006269B6">
      <w:pPr>
        <w:spacing w:line="259" w:lineRule="auto"/>
        <w:ind w:left="1980" w:hanging="720"/>
        <w:rPr>
          <w:rFonts w:ascii="Arial" w:hAnsi="Arial" w:cs="Arial"/>
          <w:sz w:val="24"/>
          <w:szCs w:val="24"/>
        </w:rPr>
      </w:pPr>
      <w:r w:rsidRPr="008356A6">
        <w:rPr>
          <w:rFonts w:ascii="Arial" w:hAnsi="Arial" w:cs="Arial"/>
          <w:sz w:val="24"/>
          <w:szCs w:val="24"/>
        </w:rPr>
        <w:t xml:space="preserve"> </w:t>
      </w:r>
    </w:p>
    <w:p w14:paraId="47D5AB20" w14:textId="77777777" w:rsidR="006269B6" w:rsidRDefault="006269B6" w:rsidP="006269B6">
      <w:pPr>
        <w:numPr>
          <w:ilvl w:val="0"/>
          <w:numId w:val="14"/>
        </w:numPr>
        <w:spacing w:after="3" w:line="248" w:lineRule="auto"/>
        <w:ind w:left="1980" w:right="3" w:hanging="720"/>
        <w:rPr>
          <w:rFonts w:ascii="Arial" w:hAnsi="Arial" w:cs="Arial"/>
          <w:sz w:val="24"/>
          <w:szCs w:val="24"/>
        </w:rPr>
      </w:pPr>
      <w:r w:rsidRPr="008356A6">
        <w:rPr>
          <w:rFonts w:ascii="Arial" w:hAnsi="Arial" w:cs="Arial"/>
          <w:sz w:val="24"/>
          <w:szCs w:val="24"/>
        </w:rPr>
        <w:t xml:space="preserve">The Contractor shall maintain call center hours of operation identical to the Exchange’s Service Center hours of operation as described below for Renewal/Open Enrollment periods or Non-Open Enrollment periods, or with advance notice, other hours as requested by the Exchange’s Project Management Team, including Sundays, holidays, and on a 24-hour, 7 days per week schedule, and will adequately staff the call center during those hours of operation.  The contractor will be the primary to cover early and late shifts to ensure appropriate coverage during peak and off periods.  </w:t>
      </w:r>
    </w:p>
    <w:p w14:paraId="624FE418" w14:textId="77777777" w:rsidR="00FA3046" w:rsidRDefault="00FA3046" w:rsidP="006269B6">
      <w:pPr>
        <w:spacing w:after="3" w:line="248" w:lineRule="auto"/>
        <w:ind w:left="1980" w:right="3" w:hanging="710"/>
        <w:rPr>
          <w:rFonts w:ascii="Arial" w:hAnsi="Arial" w:cs="Arial"/>
          <w:sz w:val="24"/>
          <w:szCs w:val="24"/>
        </w:rPr>
      </w:pPr>
    </w:p>
    <w:p w14:paraId="280250F8" w14:textId="77777777" w:rsidR="006269B6" w:rsidRPr="008356A6" w:rsidRDefault="006269B6" w:rsidP="006269B6">
      <w:pPr>
        <w:numPr>
          <w:ilvl w:val="0"/>
          <w:numId w:val="14"/>
        </w:numPr>
        <w:spacing w:after="3" w:line="248" w:lineRule="auto"/>
        <w:ind w:left="1980" w:right="3" w:hanging="720"/>
        <w:rPr>
          <w:rFonts w:ascii="Arial" w:hAnsi="Arial" w:cs="Arial"/>
          <w:sz w:val="24"/>
          <w:szCs w:val="24"/>
        </w:rPr>
      </w:pPr>
      <w:r w:rsidRPr="008356A6">
        <w:rPr>
          <w:rFonts w:ascii="Arial" w:hAnsi="Arial" w:cs="Arial"/>
          <w:sz w:val="24"/>
          <w:szCs w:val="24"/>
        </w:rPr>
        <w:t xml:space="preserve">Renewal/Open Enrollment periods: Monday – Friday 7:45 am to 9:30 pm; Saturday 7:45 am – 7 pm. With 24 hour notice, the Contractor must provide staff to remain open until midnight Monday-Saturday and/or to be open Sundays from 8 am until midnight, or any extended hours of operation beyond these hours as requested by the Exchange; </w:t>
      </w:r>
    </w:p>
    <w:p w14:paraId="7BE8F715" w14:textId="77777777" w:rsidR="006269B6" w:rsidRPr="008356A6" w:rsidRDefault="006269B6" w:rsidP="006269B6">
      <w:pPr>
        <w:spacing w:line="259" w:lineRule="auto"/>
        <w:ind w:left="1980" w:hanging="720"/>
        <w:rPr>
          <w:rFonts w:ascii="Arial" w:hAnsi="Arial" w:cs="Arial"/>
          <w:sz w:val="24"/>
          <w:szCs w:val="24"/>
        </w:rPr>
      </w:pPr>
      <w:r w:rsidRPr="008356A6">
        <w:rPr>
          <w:rFonts w:ascii="Arial" w:hAnsi="Arial" w:cs="Arial"/>
          <w:sz w:val="24"/>
          <w:szCs w:val="24"/>
        </w:rPr>
        <w:t xml:space="preserve"> </w:t>
      </w:r>
    </w:p>
    <w:p w14:paraId="335BDB4A" w14:textId="77777777" w:rsidR="006269B6" w:rsidRPr="008356A6" w:rsidRDefault="006269B6" w:rsidP="006269B6">
      <w:pPr>
        <w:numPr>
          <w:ilvl w:val="0"/>
          <w:numId w:val="14"/>
        </w:numPr>
        <w:spacing w:after="3" w:line="248" w:lineRule="auto"/>
        <w:ind w:left="1980" w:right="3" w:hanging="720"/>
        <w:rPr>
          <w:rFonts w:ascii="Arial" w:hAnsi="Arial" w:cs="Arial"/>
          <w:sz w:val="24"/>
          <w:szCs w:val="24"/>
        </w:rPr>
      </w:pPr>
      <w:r w:rsidRPr="008356A6">
        <w:rPr>
          <w:rFonts w:ascii="Arial" w:hAnsi="Arial" w:cs="Arial"/>
          <w:sz w:val="24"/>
          <w:szCs w:val="24"/>
        </w:rPr>
        <w:t xml:space="preserve">Non-Open Enrollment periods: Monday – Friday 8 am – 6 pm and Saturday 8 am- 5 pm, Pacific Time; </w:t>
      </w:r>
    </w:p>
    <w:p w14:paraId="65F866B2" w14:textId="77777777" w:rsidR="006269B6" w:rsidRPr="008356A6" w:rsidRDefault="006269B6" w:rsidP="006269B6">
      <w:pPr>
        <w:spacing w:line="259" w:lineRule="auto"/>
        <w:ind w:left="1980" w:hanging="720"/>
        <w:rPr>
          <w:rFonts w:ascii="Arial" w:hAnsi="Arial" w:cs="Arial"/>
          <w:sz w:val="24"/>
          <w:szCs w:val="24"/>
        </w:rPr>
      </w:pPr>
      <w:r w:rsidRPr="008356A6">
        <w:rPr>
          <w:rFonts w:ascii="Arial" w:hAnsi="Arial" w:cs="Arial"/>
          <w:sz w:val="24"/>
          <w:szCs w:val="24"/>
        </w:rPr>
        <w:t xml:space="preserve"> </w:t>
      </w:r>
    </w:p>
    <w:p w14:paraId="05889914" w14:textId="77777777" w:rsidR="006269B6" w:rsidRPr="003838E4" w:rsidRDefault="006269B6" w:rsidP="006269B6">
      <w:pPr>
        <w:numPr>
          <w:ilvl w:val="0"/>
          <w:numId w:val="14"/>
        </w:numPr>
        <w:spacing w:after="3" w:line="248" w:lineRule="auto"/>
        <w:ind w:left="1980" w:right="3" w:hanging="720"/>
        <w:rPr>
          <w:rFonts w:ascii="Arial" w:hAnsi="Arial" w:cs="Arial"/>
          <w:sz w:val="24"/>
          <w:szCs w:val="24"/>
        </w:rPr>
      </w:pPr>
      <w:r w:rsidRPr="003838E4">
        <w:rPr>
          <w:rFonts w:ascii="Arial" w:hAnsi="Arial" w:cs="Arial"/>
          <w:sz w:val="24"/>
          <w:szCs w:val="24"/>
        </w:rPr>
        <w:t xml:space="preserve">When Service Center Representatives are logged into the dedicated Exchange queue, they shall work on the Exchange’s Service Center work only; </w:t>
      </w:r>
    </w:p>
    <w:p w14:paraId="646542A5" w14:textId="77777777" w:rsidR="006269B6" w:rsidRPr="003838E4" w:rsidRDefault="006269B6" w:rsidP="006269B6">
      <w:pPr>
        <w:spacing w:after="7" w:line="259" w:lineRule="auto"/>
        <w:ind w:left="1980" w:hanging="720"/>
        <w:rPr>
          <w:rFonts w:ascii="Arial" w:hAnsi="Arial" w:cs="Arial"/>
          <w:sz w:val="24"/>
          <w:szCs w:val="24"/>
        </w:rPr>
      </w:pPr>
      <w:r w:rsidRPr="003838E4">
        <w:rPr>
          <w:rFonts w:ascii="Arial" w:hAnsi="Arial" w:cs="Arial"/>
          <w:sz w:val="24"/>
          <w:szCs w:val="24"/>
        </w:rPr>
        <w:t xml:space="preserve"> </w:t>
      </w:r>
    </w:p>
    <w:p w14:paraId="1BBA9E7E" w14:textId="77777777" w:rsidR="006269B6" w:rsidRPr="003838E4" w:rsidRDefault="006269B6" w:rsidP="006269B6">
      <w:pPr>
        <w:numPr>
          <w:ilvl w:val="0"/>
          <w:numId w:val="14"/>
        </w:numPr>
        <w:spacing w:after="3" w:line="248" w:lineRule="auto"/>
        <w:ind w:left="1980" w:right="3" w:hanging="720"/>
        <w:rPr>
          <w:rFonts w:ascii="Arial" w:hAnsi="Arial" w:cs="Arial"/>
          <w:sz w:val="24"/>
          <w:szCs w:val="24"/>
        </w:rPr>
      </w:pPr>
      <w:r w:rsidRPr="003838E4">
        <w:rPr>
          <w:rFonts w:ascii="Arial" w:hAnsi="Arial" w:cs="Arial"/>
          <w:sz w:val="24"/>
          <w:szCs w:val="24"/>
        </w:rPr>
        <w:t xml:space="preserve">Additionally, Contractor’s Service Center Representatives will be 100% dedicated to the Exchange. Contractor will not utilize staff for other programs; </w:t>
      </w:r>
    </w:p>
    <w:p w14:paraId="615F067D" w14:textId="77777777" w:rsidR="006269B6" w:rsidRPr="008356A6" w:rsidRDefault="006269B6" w:rsidP="006269B6">
      <w:pPr>
        <w:spacing w:line="259" w:lineRule="auto"/>
        <w:ind w:left="1980" w:hanging="720"/>
        <w:rPr>
          <w:rFonts w:ascii="Arial" w:hAnsi="Arial" w:cs="Arial"/>
          <w:sz w:val="24"/>
          <w:szCs w:val="24"/>
        </w:rPr>
      </w:pPr>
      <w:r w:rsidRPr="008356A6">
        <w:rPr>
          <w:rFonts w:ascii="Arial" w:hAnsi="Arial" w:cs="Arial"/>
          <w:sz w:val="24"/>
          <w:szCs w:val="24"/>
        </w:rPr>
        <w:t xml:space="preserve"> </w:t>
      </w:r>
    </w:p>
    <w:p w14:paraId="1588C487" w14:textId="77777777" w:rsidR="006269B6" w:rsidRPr="008356A6" w:rsidRDefault="006269B6" w:rsidP="006269B6">
      <w:pPr>
        <w:numPr>
          <w:ilvl w:val="0"/>
          <w:numId w:val="14"/>
        </w:numPr>
        <w:spacing w:after="3" w:line="248" w:lineRule="auto"/>
        <w:ind w:left="1980" w:right="3" w:hanging="720"/>
        <w:rPr>
          <w:rFonts w:ascii="Arial" w:hAnsi="Arial" w:cs="Arial"/>
          <w:sz w:val="24"/>
          <w:szCs w:val="24"/>
        </w:rPr>
      </w:pPr>
      <w:r w:rsidRPr="008356A6">
        <w:rPr>
          <w:rFonts w:ascii="Arial" w:hAnsi="Arial" w:cs="Arial"/>
          <w:sz w:val="24"/>
          <w:szCs w:val="24"/>
        </w:rPr>
        <w:t xml:space="preserve">The Contractor shall enable the Service Center Representative to handle a call, through the potential life cycle, that is, from inquiry to resolution and closing documentation.   </w:t>
      </w:r>
    </w:p>
    <w:p w14:paraId="3AE81DB9" w14:textId="77777777" w:rsidR="006269B6" w:rsidRDefault="006269B6" w:rsidP="006269B6">
      <w:pPr>
        <w:spacing w:line="259" w:lineRule="auto"/>
        <w:ind w:left="1980" w:hanging="720"/>
        <w:rPr>
          <w:rFonts w:ascii="Arial" w:hAnsi="Arial" w:cs="Arial"/>
          <w:sz w:val="24"/>
          <w:szCs w:val="24"/>
        </w:rPr>
      </w:pPr>
      <w:r w:rsidRPr="008356A6">
        <w:rPr>
          <w:rFonts w:ascii="Arial" w:hAnsi="Arial" w:cs="Arial"/>
          <w:sz w:val="24"/>
          <w:szCs w:val="24"/>
        </w:rPr>
        <w:t xml:space="preserve"> </w:t>
      </w:r>
    </w:p>
    <w:p w14:paraId="75C92243" w14:textId="77777777" w:rsidR="006269B6" w:rsidRPr="008356A6" w:rsidRDefault="006269B6" w:rsidP="006269B6">
      <w:pPr>
        <w:pStyle w:val="ListParagraph"/>
        <w:numPr>
          <w:ilvl w:val="0"/>
          <w:numId w:val="6"/>
        </w:numPr>
        <w:spacing w:line="259" w:lineRule="auto"/>
        <w:ind w:left="1260" w:hanging="540"/>
      </w:pPr>
      <w:r>
        <w:t>Facilities</w:t>
      </w:r>
    </w:p>
    <w:p w14:paraId="40345F4C" w14:textId="77777777" w:rsidR="006269B6" w:rsidRPr="008356A6" w:rsidRDefault="006269B6" w:rsidP="006269B6">
      <w:pPr>
        <w:numPr>
          <w:ilvl w:val="0"/>
          <w:numId w:val="15"/>
        </w:numPr>
        <w:spacing w:after="3" w:line="248" w:lineRule="auto"/>
        <w:ind w:left="1980" w:right="3" w:hanging="720"/>
        <w:rPr>
          <w:rFonts w:ascii="Arial" w:hAnsi="Arial" w:cs="Arial"/>
          <w:sz w:val="24"/>
          <w:szCs w:val="24"/>
        </w:rPr>
      </w:pPr>
      <w:r w:rsidRPr="008356A6">
        <w:rPr>
          <w:rFonts w:ascii="Arial" w:hAnsi="Arial" w:cs="Arial"/>
          <w:sz w:val="24"/>
          <w:szCs w:val="24"/>
        </w:rPr>
        <w:t xml:space="preserve">Provide a turn-key facility, located at a site within the Greater Sacramento, California area, including furniture, cubicles, office supplies, etc., to perform the required work, including facilities and resources for training. Facilities shall meet HIPAA security and privacy requirements; </w:t>
      </w:r>
    </w:p>
    <w:p w14:paraId="3438C34C" w14:textId="77777777" w:rsidR="006269B6" w:rsidRPr="008356A6" w:rsidRDefault="006269B6" w:rsidP="006269B6">
      <w:pPr>
        <w:spacing w:line="259" w:lineRule="auto"/>
        <w:ind w:left="1980" w:hanging="720"/>
        <w:rPr>
          <w:rFonts w:ascii="Arial" w:hAnsi="Arial" w:cs="Arial"/>
          <w:sz w:val="24"/>
          <w:szCs w:val="24"/>
        </w:rPr>
      </w:pPr>
      <w:r w:rsidRPr="008356A6">
        <w:rPr>
          <w:rFonts w:ascii="Arial" w:hAnsi="Arial" w:cs="Arial"/>
          <w:sz w:val="24"/>
          <w:szCs w:val="24"/>
        </w:rPr>
        <w:t xml:space="preserve"> </w:t>
      </w:r>
    </w:p>
    <w:p w14:paraId="00A9088A" w14:textId="77777777" w:rsidR="006269B6" w:rsidRPr="008356A6" w:rsidRDefault="006269B6" w:rsidP="006269B6">
      <w:pPr>
        <w:numPr>
          <w:ilvl w:val="0"/>
          <w:numId w:val="15"/>
        </w:numPr>
        <w:spacing w:after="3" w:line="248" w:lineRule="auto"/>
        <w:ind w:left="1980" w:right="3" w:hanging="720"/>
        <w:rPr>
          <w:rFonts w:ascii="Arial" w:hAnsi="Arial" w:cs="Arial"/>
          <w:sz w:val="24"/>
          <w:szCs w:val="24"/>
        </w:rPr>
      </w:pPr>
      <w:r w:rsidRPr="008356A6">
        <w:rPr>
          <w:rFonts w:ascii="Arial" w:hAnsi="Arial" w:cs="Arial"/>
          <w:sz w:val="24"/>
          <w:szCs w:val="24"/>
        </w:rPr>
        <w:t xml:space="preserve">The Contractor must provide a turnkey facility with MPLS circuit connectivity of 150M to the Raging Wire Data Center at 1200 Striker Ave, Sacramento California 95834 and 1525 Comstock St., Santa Clara California 95054; </w:t>
      </w:r>
    </w:p>
    <w:p w14:paraId="6FB94602" w14:textId="77777777" w:rsidR="006269B6" w:rsidRPr="008356A6" w:rsidRDefault="006269B6" w:rsidP="006269B6">
      <w:pPr>
        <w:spacing w:line="259" w:lineRule="auto"/>
        <w:ind w:left="1980" w:hanging="720"/>
        <w:rPr>
          <w:rFonts w:ascii="Arial" w:hAnsi="Arial" w:cs="Arial"/>
          <w:sz w:val="24"/>
          <w:szCs w:val="24"/>
        </w:rPr>
      </w:pPr>
      <w:r w:rsidRPr="008356A6">
        <w:rPr>
          <w:rFonts w:ascii="Arial" w:hAnsi="Arial" w:cs="Arial"/>
          <w:sz w:val="24"/>
          <w:szCs w:val="24"/>
        </w:rPr>
        <w:t xml:space="preserve"> </w:t>
      </w:r>
    </w:p>
    <w:p w14:paraId="31BFBD8E" w14:textId="77777777" w:rsidR="006269B6" w:rsidRPr="008356A6" w:rsidRDefault="006269B6" w:rsidP="006269B6">
      <w:pPr>
        <w:numPr>
          <w:ilvl w:val="0"/>
          <w:numId w:val="15"/>
        </w:numPr>
        <w:spacing w:after="3" w:line="248" w:lineRule="auto"/>
        <w:ind w:left="1980" w:right="3" w:hanging="720"/>
        <w:rPr>
          <w:rFonts w:ascii="Arial" w:hAnsi="Arial" w:cs="Arial"/>
          <w:sz w:val="24"/>
          <w:szCs w:val="24"/>
        </w:rPr>
      </w:pPr>
      <w:r w:rsidRPr="008356A6">
        <w:rPr>
          <w:rFonts w:ascii="Arial" w:hAnsi="Arial" w:cs="Arial"/>
          <w:sz w:val="24"/>
          <w:szCs w:val="24"/>
        </w:rPr>
        <w:t xml:space="preserve">The facilities shall include space for up to (2) two office spaces for the Exchange staff; </w:t>
      </w:r>
    </w:p>
    <w:p w14:paraId="23D7B526" w14:textId="77777777" w:rsidR="006269B6" w:rsidRPr="008356A6" w:rsidRDefault="006269B6" w:rsidP="006269B6">
      <w:pPr>
        <w:spacing w:line="259" w:lineRule="auto"/>
        <w:ind w:left="1980" w:hanging="720"/>
        <w:rPr>
          <w:rFonts w:ascii="Arial" w:hAnsi="Arial" w:cs="Arial"/>
          <w:sz w:val="24"/>
          <w:szCs w:val="24"/>
        </w:rPr>
      </w:pPr>
      <w:r w:rsidRPr="008356A6">
        <w:rPr>
          <w:rFonts w:ascii="Arial" w:hAnsi="Arial" w:cs="Arial"/>
          <w:sz w:val="24"/>
          <w:szCs w:val="24"/>
        </w:rPr>
        <w:t xml:space="preserve"> </w:t>
      </w:r>
    </w:p>
    <w:p w14:paraId="254D2E00" w14:textId="77777777" w:rsidR="006269B6" w:rsidRPr="008356A6" w:rsidRDefault="006269B6" w:rsidP="006269B6">
      <w:pPr>
        <w:numPr>
          <w:ilvl w:val="0"/>
          <w:numId w:val="15"/>
        </w:numPr>
        <w:spacing w:after="3" w:line="248" w:lineRule="auto"/>
        <w:ind w:left="1980" w:right="3" w:hanging="720"/>
        <w:rPr>
          <w:rFonts w:ascii="Arial" w:hAnsi="Arial" w:cs="Arial"/>
          <w:sz w:val="24"/>
          <w:szCs w:val="24"/>
        </w:rPr>
      </w:pPr>
      <w:r w:rsidRPr="008356A6">
        <w:rPr>
          <w:rFonts w:ascii="Arial" w:hAnsi="Arial" w:cs="Arial"/>
          <w:sz w:val="24"/>
          <w:szCs w:val="24"/>
        </w:rPr>
        <w:t xml:space="preserve">The Contractor shall provide training rooms that can hold up to twenty-five (25) students per room.  Each workstation should be large enough to hold a workstation, at least one monitor, a phone and work area large enough for student comfort.  In addition, each training rooms should be equipped with a driver workstation area, computer, projector, screen and podium for the trainer/facilitator; </w:t>
      </w:r>
    </w:p>
    <w:p w14:paraId="1CEA7C83" w14:textId="77777777" w:rsidR="006269B6" w:rsidRPr="008356A6" w:rsidRDefault="006269B6" w:rsidP="006269B6">
      <w:pPr>
        <w:spacing w:line="259" w:lineRule="auto"/>
        <w:ind w:left="1980" w:hanging="720"/>
        <w:rPr>
          <w:rFonts w:ascii="Arial" w:hAnsi="Arial" w:cs="Arial"/>
          <w:sz w:val="24"/>
          <w:szCs w:val="24"/>
        </w:rPr>
      </w:pPr>
      <w:r w:rsidRPr="008356A6">
        <w:rPr>
          <w:rFonts w:ascii="Arial" w:hAnsi="Arial" w:cs="Arial"/>
          <w:sz w:val="24"/>
          <w:szCs w:val="24"/>
        </w:rPr>
        <w:lastRenderedPageBreak/>
        <w:t xml:space="preserve"> </w:t>
      </w:r>
    </w:p>
    <w:p w14:paraId="6AB75E24" w14:textId="77777777" w:rsidR="006269B6" w:rsidRPr="008356A6" w:rsidRDefault="006269B6" w:rsidP="006269B6">
      <w:pPr>
        <w:numPr>
          <w:ilvl w:val="0"/>
          <w:numId w:val="15"/>
        </w:numPr>
        <w:spacing w:after="3" w:line="248" w:lineRule="auto"/>
        <w:ind w:left="1980" w:right="3" w:hanging="720"/>
        <w:rPr>
          <w:rFonts w:ascii="Arial" w:hAnsi="Arial" w:cs="Arial"/>
          <w:sz w:val="24"/>
          <w:szCs w:val="24"/>
        </w:rPr>
      </w:pPr>
      <w:r w:rsidRPr="008356A6">
        <w:rPr>
          <w:rFonts w:ascii="Arial" w:hAnsi="Arial" w:cs="Arial"/>
          <w:sz w:val="24"/>
          <w:szCs w:val="24"/>
        </w:rPr>
        <w:t xml:space="preserve">During the initial hiring waive of up to six hundred (600) staff, Contractor shall provide one permanent and two temporary training rooms; each room with a maximum of twenty-five (25) students per class; </w:t>
      </w:r>
    </w:p>
    <w:p w14:paraId="17A37FE5" w14:textId="77777777" w:rsidR="006269B6" w:rsidRPr="008356A6" w:rsidRDefault="006269B6" w:rsidP="006269B6">
      <w:pPr>
        <w:spacing w:line="259" w:lineRule="auto"/>
        <w:ind w:left="1980" w:hanging="720"/>
        <w:rPr>
          <w:rFonts w:ascii="Arial" w:hAnsi="Arial" w:cs="Arial"/>
          <w:sz w:val="24"/>
          <w:szCs w:val="24"/>
        </w:rPr>
      </w:pPr>
      <w:r w:rsidRPr="008356A6">
        <w:rPr>
          <w:rFonts w:ascii="Arial" w:hAnsi="Arial" w:cs="Arial"/>
          <w:sz w:val="24"/>
          <w:szCs w:val="24"/>
        </w:rPr>
        <w:t xml:space="preserve"> </w:t>
      </w:r>
    </w:p>
    <w:p w14:paraId="766E2E7C" w14:textId="77777777" w:rsidR="006269B6" w:rsidRPr="008356A6" w:rsidRDefault="006269B6" w:rsidP="006269B6">
      <w:pPr>
        <w:numPr>
          <w:ilvl w:val="0"/>
          <w:numId w:val="15"/>
        </w:numPr>
        <w:spacing w:after="3" w:line="248" w:lineRule="auto"/>
        <w:ind w:left="1980" w:right="3" w:hanging="720"/>
        <w:rPr>
          <w:rFonts w:ascii="Arial" w:hAnsi="Arial" w:cs="Arial"/>
          <w:sz w:val="24"/>
          <w:szCs w:val="24"/>
        </w:rPr>
      </w:pPr>
      <w:r w:rsidRPr="008356A6">
        <w:rPr>
          <w:rFonts w:ascii="Arial" w:hAnsi="Arial" w:cs="Arial"/>
          <w:sz w:val="24"/>
          <w:szCs w:val="24"/>
        </w:rPr>
        <w:t xml:space="preserve">Given the highly sensitive nature of the data processed in the service center, the Contractor’s security plan shall ensure physical and technical safeguards which exceed HIPAA compliance standards, and those related to MARS-E, PII, IIHI, and PCI. The facility data services will provide via fiber-optic or like type technologies, with the facility infrastructure being configured to support VoIP technologies. All necessary hardware and software for the Service Center will be provided by the Contractor; </w:t>
      </w:r>
    </w:p>
    <w:p w14:paraId="7BFA3105" w14:textId="77777777" w:rsidR="006269B6" w:rsidRPr="008356A6" w:rsidRDefault="006269B6" w:rsidP="006269B6">
      <w:pPr>
        <w:spacing w:line="259" w:lineRule="auto"/>
        <w:ind w:left="1980" w:hanging="720"/>
        <w:rPr>
          <w:rFonts w:ascii="Arial" w:hAnsi="Arial" w:cs="Arial"/>
          <w:sz w:val="24"/>
          <w:szCs w:val="24"/>
        </w:rPr>
      </w:pPr>
      <w:r w:rsidRPr="008356A6">
        <w:rPr>
          <w:rFonts w:ascii="Arial" w:hAnsi="Arial" w:cs="Arial"/>
          <w:sz w:val="24"/>
          <w:szCs w:val="24"/>
        </w:rPr>
        <w:t xml:space="preserve"> </w:t>
      </w:r>
    </w:p>
    <w:p w14:paraId="48379543" w14:textId="77777777" w:rsidR="006269B6" w:rsidRPr="008356A6" w:rsidRDefault="006269B6" w:rsidP="006269B6">
      <w:pPr>
        <w:numPr>
          <w:ilvl w:val="0"/>
          <w:numId w:val="15"/>
        </w:numPr>
        <w:spacing w:after="3" w:line="248" w:lineRule="auto"/>
        <w:ind w:left="1980" w:right="3" w:hanging="720"/>
        <w:rPr>
          <w:rFonts w:ascii="Arial" w:hAnsi="Arial" w:cs="Arial"/>
          <w:sz w:val="24"/>
          <w:szCs w:val="24"/>
        </w:rPr>
      </w:pPr>
      <w:r w:rsidRPr="008356A6">
        <w:rPr>
          <w:rFonts w:ascii="Arial" w:hAnsi="Arial" w:cs="Arial"/>
          <w:sz w:val="24"/>
          <w:szCs w:val="24"/>
        </w:rPr>
        <w:t xml:space="preserve">To the extent that parties mutually agree in order to provide services under the contract, at the Exchange’s advance request, the Contractor staff may be required to perform call center work at the following locations: </w:t>
      </w:r>
    </w:p>
    <w:p w14:paraId="1765FC57" w14:textId="77777777" w:rsidR="006269B6" w:rsidRPr="008356A6" w:rsidRDefault="006269B6" w:rsidP="006269B6">
      <w:pPr>
        <w:spacing w:after="2" w:line="238" w:lineRule="auto"/>
        <w:ind w:left="1980" w:right="7863" w:hanging="735"/>
        <w:rPr>
          <w:rFonts w:ascii="Arial" w:hAnsi="Arial" w:cs="Arial"/>
          <w:sz w:val="24"/>
          <w:szCs w:val="24"/>
        </w:rPr>
      </w:pPr>
      <w:r w:rsidRPr="008356A6">
        <w:rPr>
          <w:rFonts w:ascii="Arial" w:hAnsi="Arial" w:cs="Arial"/>
          <w:sz w:val="24"/>
          <w:szCs w:val="24"/>
        </w:rPr>
        <w:t xml:space="preserve">  </w:t>
      </w:r>
    </w:p>
    <w:p w14:paraId="3E8E56A5" w14:textId="77777777" w:rsidR="006269B6" w:rsidRPr="008356A6" w:rsidRDefault="006269B6" w:rsidP="006269B6">
      <w:pPr>
        <w:pStyle w:val="ListParagraph"/>
        <w:numPr>
          <w:ilvl w:val="0"/>
          <w:numId w:val="20"/>
        </w:numPr>
        <w:spacing w:after="0"/>
        <w:ind w:left="2700" w:right="3" w:hanging="720"/>
      </w:pPr>
      <w:r w:rsidRPr="008356A6">
        <w:t xml:space="preserve">Sacramento Area Facility </w:t>
      </w:r>
    </w:p>
    <w:p w14:paraId="759EC4E4" w14:textId="77777777" w:rsidR="006269B6" w:rsidRPr="008356A6" w:rsidRDefault="006269B6" w:rsidP="006269B6">
      <w:pPr>
        <w:ind w:left="2700" w:right="3"/>
        <w:rPr>
          <w:rFonts w:ascii="Arial" w:hAnsi="Arial" w:cs="Arial"/>
          <w:sz w:val="24"/>
          <w:szCs w:val="24"/>
        </w:rPr>
      </w:pPr>
      <w:r w:rsidRPr="008356A6">
        <w:rPr>
          <w:rFonts w:ascii="Arial" w:hAnsi="Arial" w:cs="Arial"/>
          <w:sz w:val="24"/>
          <w:szCs w:val="24"/>
        </w:rPr>
        <w:t xml:space="preserve">10877 White Rock Road </w:t>
      </w:r>
    </w:p>
    <w:p w14:paraId="66F44D92" w14:textId="77777777" w:rsidR="006269B6" w:rsidRDefault="006269B6" w:rsidP="006269B6">
      <w:pPr>
        <w:ind w:left="2520" w:right="3" w:firstLine="180"/>
        <w:rPr>
          <w:rFonts w:ascii="Arial" w:hAnsi="Arial" w:cs="Arial"/>
          <w:sz w:val="24"/>
          <w:szCs w:val="24"/>
        </w:rPr>
      </w:pPr>
      <w:r w:rsidRPr="008356A6">
        <w:rPr>
          <w:rFonts w:ascii="Arial" w:hAnsi="Arial" w:cs="Arial"/>
          <w:sz w:val="24"/>
          <w:szCs w:val="24"/>
        </w:rPr>
        <w:t xml:space="preserve">Rancho Cordova, CA 95670 </w:t>
      </w:r>
    </w:p>
    <w:p w14:paraId="4550C5DC" w14:textId="77777777" w:rsidR="006269B6" w:rsidRDefault="006269B6" w:rsidP="006269B6">
      <w:pPr>
        <w:ind w:left="2520" w:right="3" w:firstLine="360"/>
        <w:rPr>
          <w:rFonts w:ascii="Arial" w:hAnsi="Arial" w:cs="Arial"/>
          <w:sz w:val="24"/>
          <w:szCs w:val="24"/>
        </w:rPr>
      </w:pPr>
    </w:p>
    <w:p w14:paraId="46C3715F" w14:textId="77777777" w:rsidR="006269B6" w:rsidRDefault="006269B6" w:rsidP="006269B6">
      <w:pPr>
        <w:pStyle w:val="ListParagraph"/>
        <w:numPr>
          <w:ilvl w:val="0"/>
          <w:numId w:val="20"/>
        </w:numPr>
        <w:ind w:left="2700" w:right="3" w:hanging="720"/>
      </w:pPr>
      <w:r>
        <w:t>Contra Costa County Site</w:t>
      </w:r>
    </w:p>
    <w:p w14:paraId="52E12B4B" w14:textId="77777777" w:rsidR="006269B6" w:rsidRDefault="006269B6" w:rsidP="006269B6">
      <w:pPr>
        <w:pStyle w:val="ListParagraph"/>
        <w:ind w:left="2700" w:right="3"/>
      </w:pPr>
      <w:r>
        <w:t>2500 Bates Avenue</w:t>
      </w:r>
    </w:p>
    <w:p w14:paraId="2346B7A9" w14:textId="77777777" w:rsidR="006269B6" w:rsidRDefault="006269B6" w:rsidP="006269B6">
      <w:pPr>
        <w:pStyle w:val="ListParagraph"/>
        <w:ind w:left="2700" w:right="3"/>
      </w:pPr>
      <w:r>
        <w:t>Concord, CA  94520</w:t>
      </w:r>
    </w:p>
    <w:p w14:paraId="6B0098F2" w14:textId="77777777" w:rsidR="006269B6" w:rsidRPr="002F6927" w:rsidRDefault="006269B6" w:rsidP="006269B6">
      <w:pPr>
        <w:pStyle w:val="ListParagraph"/>
        <w:ind w:left="2700" w:right="3"/>
      </w:pPr>
    </w:p>
    <w:p w14:paraId="10F871DB" w14:textId="77777777" w:rsidR="006269B6" w:rsidRDefault="006269B6" w:rsidP="006269B6">
      <w:pPr>
        <w:pStyle w:val="ListParagraph"/>
        <w:numPr>
          <w:ilvl w:val="0"/>
          <w:numId w:val="21"/>
        </w:numPr>
        <w:spacing w:line="259" w:lineRule="auto"/>
        <w:ind w:left="2700" w:hanging="720"/>
      </w:pPr>
      <w:r>
        <w:t>Fresno Area Facility</w:t>
      </w:r>
    </w:p>
    <w:p w14:paraId="26348E71" w14:textId="77777777" w:rsidR="006269B6" w:rsidRDefault="006269B6" w:rsidP="006269B6">
      <w:pPr>
        <w:pStyle w:val="ListParagraph"/>
        <w:spacing w:line="259" w:lineRule="auto"/>
        <w:ind w:left="2700"/>
      </w:pPr>
      <w:r>
        <w:t>7201 N Palm Avenue</w:t>
      </w:r>
    </w:p>
    <w:p w14:paraId="49493B26" w14:textId="77777777" w:rsidR="006269B6" w:rsidRDefault="006269B6" w:rsidP="006269B6">
      <w:pPr>
        <w:pStyle w:val="ListParagraph"/>
        <w:spacing w:line="259" w:lineRule="auto"/>
        <w:ind w:left="2700"/>
      </w:pPr>
      <w:r>
        <w:t>Fresno, CA  93711</w:t>
      </w:r>
    </w:p>
    <w:p w14:paraId="196F0031" w14:textId="77777777" w:rsidR="006269B6" w:rsidRDefault="006269B6" w:rsidP="006269B6">
      <w:pPr>
        <w:pStyle w:val="SOWa"/>
        <w:numPr>
          <w:ilvl w:val="0"/>
          <w:numId w:val="19"/>
        </w:numPr>
        <w:ind w:left="1980" w:hanging="720"/>
      </w:pPr>
      <w:r>
        <w:t xml:space="preserve">The Contractor will provide headsets for their staff performing work at these Exchange sites. </w:t>
      </w:r>
    </w:p>
    <w:p w14:paraId="4F3737D4" w14:textId="77777777" w:rsidR="006269B6" w:rsidRPr="0034127B" w:rsidRDefault="006269B6" w:rsidP="006269B6">
      <w:pPr>
        <w:spacing w:line="259" w:lineRule="auto"/>
        <w:ind w:left="900"/>
        <w:rPr>
          <w:rFonts w:ascii="Arial" w:hAnsi="Arial" w:cs="Arial"/>
          <w:sz w:val="24"/>
          <w:szCs w:val="24"/>
        </w:rPr>
      </w:pPr>
    </w:p>
    <w:p w14:paraId="146593B7" w14:textId="77777777" w:rsidR="006269B6" w:rsidRPr="0034127B" w:rsidRDefault="006269B6" w:rsidP="006269B6">
      <w:pPr>
        <w:ind w:left="720" w:right="3"/>
        <w:rPr>
          <w:rFonts w:ascii="Arial" w:hAnsi="Arial" w:cs="Arial"/>
        </w:rPr>
      </w:pPr>
      <w:r w:rsidRPr="0034127B">
        <w:rPr>
          <w:rFonts w:ascii="Arial" w:hAnsi="Arial" w:cs="Arial"/>
        </w:rPr>
        <w:t>As shown in the table below, the initial facility requirements should</w:t>
      </w:r>
      <w:r w:rsidRPr="0034127B">
        <w:rPr>
          <w:rFonts w:ascii="Arial" w:hAnsi="Arial" w:cs="Arial"/>
          <w:color w:val="FF0000"/>
        </w:rPr>
        <w:t xml:space="preserve"> </w:t>
      </w:r>
      <w:r w:rsidRPr="0034127B">
        <w:rPr>
          <w:rFonts w:ascii="Arial" w:hAnsi="Arial" w:cs="Arial"/>
        </w:rPr>
        <w:t xml:space="preserve">encompass the following: </w:t>
      </w:r>
    </w:p>
    <w:tbl>
      <w:tblPr>
        <w:tblStyle w:val="TableGrid0"/>
        <w:tblW w:w="8997" w:type="dxa"/>
        <w:tblInd w:w="540" w:type="dxa"/>
        <w:tblCellMar>
          <w:top w:w="7" w:type="dxa"/>
          <w:left w:w="108" w:type="dxa"/>
          <w:right w:w="63" w:type="dxa"/>
        </w:tblCellMar>
        <w:tblLook w:val="04A0" w:firstRow="1" w:lastRow="0" w:firstColumn="1" w:lastColumn="0" w:noHBand="0" w:noVBand="1"/>
      </w:tblPr>
      <w:tblGrid>
        <w:gridCol w:w="1822"/>
        <w:gridCol w:w="2958"/>
        <w:gridCol w:w="4217"/>
      </w:tblGrid>
      <w:tr w:rsidR="006269B6" w:rsidRPr="0034127B" w14:paraId="1B081DCB" w14:textId="77777777" w:rsidTr="00CC514A">
        <w:trPr>
          <w:trHeight w:val="504"/>
        </w:trPr>
        <w:tc>
          <w:tcPr>
            <w:tcW w:w="8997" w:type="dxa"/>
            <w:gridSpan w:val="3"/>
            <w:tcBorders>
              <w:top w:val="single" w:sz="4" w:space="0" w:color="000000"/>
              <w:left w:val="single" w:sz="4" w:space="0" w:color="000000"/>
              <w:bottom w:val="single" w:sz="4" w:space="0" w:color="000000"/>
              <w:right w:val="single" w:sz="4" w:space="0" w:color="000000"/>
            </w:tcBorders>
          </w:tcPr>
          <w:p w14:paraId="17E082D7" w14:textId="77777777" w:rsidR="006269B6" w:rsidRPr="0034127B" w:rsidRDefault="006269B6" w:rsidP="00CC514A">
            <w:pPr>
              <w:spacing w:line="259" w:lineRule="auto"/>
              <w:ind w:right="12"/>
              <w:jc w:val="center"/>
              <w:rPr>
                <w:rFonts w:ascii="Arial" w:hAnsi="Arial" w:cs="Arial"/>
                <w:sz w:val="20"/>
                <w:szCs w:val="20"/>
              </w:rPr>
            </w:pPr>
            <w:r w:rsidRPr="0034127B">
              <w:rPr>
                <w:rFonts w:ascii="Arial" w:hAnsi="Arial" w:cs="Arial"/>
                <w:b/>
                <w:sz w:val="20"/>
                <w:szCs w:val="20"/>
              </w:rPr>
              <w:t xml:space="preserve">Facility Requirements </w:t>
            </w:r>
          </w:p>
        </w:tc>
      </w:tr>
      <w:tr w:rsidR="006269B6" w:rsidRPr="0034127B" w14:paraId="3CE271F8" w14:textId="77777777" w:rsidTr="00CC514A">
        <w:trPr>
          <w:trHeight w:val="463"/>
        </w:trPr>
        <w:tc>
          <w:tcPr>
            <w:tcW w:w="1822" w:type="dxa"/>
            <w:tcBorders>
              <w:top w:val="single" w:sz="4" w:space="0" w:color="000000"/>
              <w:left w:val="single" w:sz="4" w:space="0" w:color="000000"/>
              <w:bottom w:val="single" w:sz="4" w:space="0" w:color="000000"/>
              <w:right w:val="single" w:sz="4" w:space="0" w:color="000000"/>
            </w:tcBorders>
          </w:tcPr>
          <w:p w14:paraId="216BA441" w14:textId="77777777" w:rsidR="006269B6" w:rsidRPr="0034127B" w:rsidRDefault="006269B6" w:rsidP="00CC514A">
            <w:pPr>
              <w:spacing w:line="259" w:lineRule="auto"/>
              <w:rPr>
                <w:rFonts w:ascii="Arial" w:hAnsi="Arial" w:cs="Arial"/>
                <w:sz w:val="20"/>
                <w:szCs w:val="20"/>
              </w:rPr>
            </w:pPr>
            <w:r w:rsidRPr="0034127B">
              <w:rPr>
                <w:rFonts w:ascii="Arial" w:hAnsi="Arial" w:cs="Arial"/>
                <w:b/>
                <w:sz w:val="20"/>
                <w:szCs w:val="20"/>
              </w:rPr>
              <w:t xml:space="preserve">Area </w:t>
            </w:r>
          </w:p>
        </w:tc>
        <w:tc>
          <w:tcPr>
            <w:tcW w:w="2958" w:type="dxa"/>
            <w:tcBorders>
              <w:top w:val="single" w:sz="4" w:space="0" w:color="000000"/>
              <w:left w:val="single" w:sz="4" w:space="0" w:color="000000"/>
              <w:bottom w:val="single" w:sz="4" w:space="0" w:color="000000"/>
              <w:right w:val="single" w:sz="4" w:space="0" w:color="000000"/>
            </w:tcBorders>
          </w:tcPr>
          <w:p w14:paraId="39890B3C" w14:textId="77777777" w:rsidR="006269B6" w:rsidRPr="0034127B" w:rsidRDefault="006269B6" w:rsidP="00CC514A">
            <w:pPr>
              <w:spacing w:line="259" w:lineRule="auto"/>
              <w:rPr>
                <w:rFonts w:ascii="Arial" w:hAnsi="Arial" w:cs="Arial"/>
                <w:sz w:val="20"/>
                <w:szCs w:val="20"/>
              </w:rPr>
            </w:pPr>
            <w:r w:rsidRPr="0034127B">
              <w:rPr>
                <w:rFonts w:ascii="Arial" w:hAnsi="Arial" w:cs="Arial"/>
                <w:b/>
                <w:sz w:val="20"/>
                <w:szCs w:val="20"/>
              </w:rPr>
              <w:t xml:space="preserve">Function </w:t>
            </w:r>
          </w:p>
        </w:tc>
        <w:tc>
          <w:tcPr>
            <w:tcW w:w="4217" w:type="dxa"/>
            <w:tcBorders>
              <w:top w:val="single" w:sz="4" w:space="0" w:color="000000"/>
              <w:left w:val="single" w:sz="4" w:space="0" w:color="000000"/>
              <w:bottom w:val="single" w:sz="4" w:space="0" w:color="000000"/>
              <w:right w:val="single" w:sz="4" w:space="0" w:color="000000"/>
            </w:tcBorders>
          </w:tcPr>
          <w:p w14:paraId="5980CA6C" w14:textId="77777777" w:rsidR="006269B6" w:rsidRPr="0034127B" w:rsidRDefault="006269B6" w:rsidP="00CC514A">
            <w:pPr>
              <w:spacing w:line="259" w:lineRule="auto"/>
              <w:rPr>
                <w:rFonts w:ascii="Arial" w:hAnsi="Arial" w:cs="Arial"/>
                <w:sz w:val="20"/>
                <w:szCs w:val="20"/>
              </w:rPr>
            </w:pPr>
            <w:r w:rsidRPr="0034127B">
              <w:rPr>
                <w:rFonts w:ascii="Arial" w:hAnsi="Arial" w:cs="Arial"/>
                <w:b/>
                <w:sz w:val="20"/>
                <w:szCs w:val="20"/>
              </w:rPr>
              <w:t xml:space="preserve">Notes </w:t>
            </w:r>
          </w:p>
        </w:tc>
      </w:tr>
      <w:tr w:rsidR="006269B6" w:rsidRPr="0034127B" w14:paraId="03EFC429" w14:textId="77777777" w:rsidTr="00CC514A">
        <w:trPr>
          <w:trHeight w:val="730"/>
        </w:trPr>
        <w:tc>
          <w:tcPr>
            <w:tcW w:w="1822" w:type="dxa"/>
            <w:vMerge w:val="restart"/>
            <w:tcBorders>
              <w:top w:val="single" w:sz="4" w:space="0" w:color="000000"/>
              <w:left w:val="single" w:sz="4" w:space="0" w:color="000000"/>
              <w:bottom w:val="single" w:sz="4" w:space="0" w:color="000000"/>
              <w:right w:val="single" w:sz="4" w:space="0" w:color="000000"/>
            </w:tcBorders>
          </w:tcPr>
          <w:p w14:paraId="563AFDAD" w14:textId="77777777" w:rsidR="006269B6" w:rsidRPr="0034127B" w:rsidRDefault="006269B6" w:rsidP="00CC514A">
            <w:pPr>
              <w:spacing w:line="259" w:lineRule="auto"/>
              <w:rPr>
                <w:rFonts w:ascii="Arial" w:hAnsi="Arial" w:cs="Arial"/>
                <w:sz w:val="20"/>
                <w:szCs w:val="20"/>
              </w:rPr>
            </w:pPr>
            <w:r w:rsidRPr="0034127B">
              <w:rPr>
                <w:rFonts w:ascii="Arial" w:hAnsi="Arial" w:cs="Arial"/>
                <w:b/>
                <w:sz w:val="20"/>
                <w:szCs w:val="20"/>
              </w:rPr>
              <w:t xml:space="preserve">General </w:t>
            </w:r>
          </w:p>
        </w:tc>
        <w:tc>
          <w:tcPr>
            <w:tcW w:w="2958" w:type="dxa"/>
            <w:tcBorders>
              <w:top w:val="single" w:sz="4" w:space="0" w:color="000000"/>
              <w:left w:val="single" w:sz="4" w:space="0" w:color="000000"/>
              <w:bottom w:val="single" w:sz="4" w:space="0" w:color="000000"/>
              <w:right w:val="single" w:sz="4" w:space="0" w:color="000000"/>
            </w:tcBorders>
          </w:tcPr>
          <w:p w14:paraId="3022B3BC" w14:textId="77777777" w:rsidR="006269B6" w:rsidRPr="0034127B" w:rsidRDefault="006269B6" w:rsidP="00CC514A">
            <w:pPr>
              <w:spacing w:line="259" w:lineRule="auto"/>
              <w:rPr>
                <w:rFonts w:ascii="Arial" w:hAnsi="Arial" w:cs="Arial"/>
                <w:sz w:val="20"/>
                <w:szCs w:val="20"/>
              </w:rPr>
            </w:pPr>
            <w:r w:rsidRPr="0034127B">
              <w:rPr>
                <w:rFonts w:ascii="Arial" w:hAnsi="Arial" w:cs="Arial"/>
                <w:sz w:val="20"/>
                <w:szCs w:val="20"/>
              </w:rPr>
              <w:t xml:space="preserve">Lobby/front counter </w:t>
            </w:r>
          </w:p>
        </w:tc>
        <w:tc>
          <w:tcPr>
            <w:tcW w:w="4217" w:type="dxa"/>
            <w:tcBorders>
              <w:top w:val="single" w:sz="4" w:space="0" w:color="000000"/>
              <w:left w:val="single" w:sz="4" w:space="0" w:color="000000"/>
              <w:bottom w:val="single" w:sz="4" w:space="0" w:color="000000"/>
              <w:right w:val="single" w:sz="4" w:space="0" w:color="000000"/>
            </w:tcBorders>
          </w:tcPr>
          <w:p w14:paraId="3E55FDA0" w14:textId="77777777" w:rsidR="006269B6" w:rsidRPr="0034127B" w:rsidRDefault="006269B6" w:rsidP="00CC514A">
            <w:pPr>
              <w:spacing w:line="259" w:lineRule="auto"/>
              <w:rPr>
                <w:rFonts w:ascii="Arial" w:hAnsi="Arial" w:cs="Arial"/>
                <w:sz w:val="20"/>
                <w:szCs w:val="20"/>
              </w:rPr>
            </w:pPr>
            <w:r w:rsidRPr="0034127B">
              <w:rPr>
                <w:rFonts w:ascii="Arial" w:hAnsi="Arial" w:cs="Arial"/>
                <w:sz w:val="20"/>
                <w:szCs w:val="20"/>
              </w:rPr>
              <w:t xml:space="preserve">Recruiting functionality, coat closets and seating area required.  Secured from production area. </w:t>
            </w:r>
          </w:p>
        </w:tc>
      </w:tr>
      <w:tr w:rsidR="006269B6" w:rsidRPr="0034127B" w14:paraId="0AC5B8C7" w14:textId="77777777" w:rsidTr="00CC514A">
        <w:trPr>
          <w:trHeight w:val="316"/>
        </w:trPr>
        <w:tc>
          <w:tcPr>
            <w:tcW w:w="0" w:type="auto"/>
            <w:vMerge/>
            <w:tcBorders>
              <w:top w:val="nil"/>
              <w:left w:val="single" w:sz="4" w:space="0" w:color="000000"/>
              <w:bottom w:val="nil"/>
              <w:right w:val="single" w:sz="4" w:space="0" w:color="000000"/>
            </w:tcBorders>
          </w:tcPr>
          <w:p w14:paraId="204514FD" w14:textId="77777777" w:rsidR="006269B6" w:rsidRPr="0034127B" w:rsidRDefault="006269B6" w:rsidP="00CC514A">
            <w:pPr>
              <w:spacing w:after="160" w:line="259" w:lineRule="auto"/>
              <w:rPr>
                <w:rFonts w:ascii="Arial" w:hAnsi="Arial" w:cs="Arial"/>
                <w:sz w:val="20"/>
                <w:szCs w:val="20"/>
              </w:rPr>
            </w:pPr>
          </w:p>
        </w:tc>
        <w:tc>
          <w:tcPr>
            <w:tcW w:w="2958" w:type="dxa"/>
            <w:tcBorders>
              <w:top w:val="single" w:sz="4" w:space="0" w:color="000000"/>
              <w:left w:val="single" w:sz="4" w:space="0" w:color="000000"/>
              <w:bottom w:val="single" w:sz="4" w:space="0" w:color="000000"/>
              <w:right w:val="single" w:sz="4" w:space="0" w:color="000000"/>
            </w:tcBorders>
          </w:tcPr>
          <w:p w14:paraId="1542FB50" w14:textId="77777777" w:rsidR="006269B6" w:rsidRPr="0034127B" w:rsidRDefault="006269B6" w:rsidP="00CC514A">
            <w:pPr>
              <w:spacing w:line="259" w:lineRule="auto"/>
              <w:rPr>
                <w:rFonts w:ascii="Arial" w:hAnsi="Arial" w:cs="Arial"/>
                <w:sz w:val="20"/>
                <w:szCs w:val="20"/>
              </w:rPr>
            </w:pPr>
            <w:r w:rsidRPr="0034127B">
              <w:rPr>
                <w:rFonts w:ascii="Arial" w:hAnsi="Arial" w:cs="Arial"/>
                <w:sz w:val="20"/>
                <w:szCs w:val="20"/>
              </w:rPr>
              <w:t xml:space="preserve">HR Generalist </w:t>
            </w:r>
          </w:p>
        </w:tc>
        <w:tc>
          <w:tcPr>
            <w:tcW w:w="4217" w:type="dxa"/>
            <w:tcBorders>
              <w:top w:val="single" w:sz="4" w:space="0" w:color="000000"/>
              <w:left w:val="single" w:sz="4" w:space="0" w:color="000000"/>
              <w:bottom w:val="single" w:sz="4" w:space="0" w:color="000000"/>
              <w:right w:val="single" w:sz="4" w:space="0" w:color="000000"/>
            </w:tcBorders>
          </w:tcPr>
          <w:p w14:paraId="45AFF7E4" w14:textId="77777777" w:rsidR="006269B6" w:rsidRPr="0034127B" w:rsidRDefault="006269B6" w:rsidP="00CC514A">
            <w:pPr>
              <w:spacing w:line="259" w:lineRule="auto"/>
              <w:rPr>
                <w:rFonts w:ascii="Arial" w:hAnsi="Arial" w:cs="Arial"/>
                <w:sz w:val="20"/>
                <w:szCs w:val="20"/>
              </w:rPr>
            </w:pPr>
            <w:r w:rsidRPr="0034127B">
              <w:rPr>
                <w:rFonts w:ascii="Arial" w:hAnsi="Arial" w:cs="Arial"/>
                <w:sz w:val="20"/>
                <w:szCs w:val="20"/>
              </w:rPr>
              <w:t xml:space="preserve">Requires office for conducting interviews </w:t>
            </w:r>
          </w:p>
        </w:tc>
      </w:tr>
      <w:tr w:rsidR="006269B6" w:rsidRPr="0034127B" w14:paraId="6CF6305A" w14:textId="77777777" w:rsidTr="00CC514A">
        <w:trPr>
          <w:trHeight w:val="343"/>
        </w:trPr>
        <w:tc>
          <w:tcPr>
            <w:tcW w:w="0" w:type="auto"/>
            <w:vMerge/>
            <w:tcBorders>
              <w:top w:val="nil"/>
              <w:left w:val="single" w:sz="4" w:space="0" w:color="000000"/>
              <w:bottom w:val="nil"/>
              <w:right w:val="single" w:sz="4" w:space="0" w:color="000000"/>
            </w:tcBorders>
          </w:tcPr>
          <w:p w14:paraId="5E4E60B0" w14:textId="77777777" w:rsidR="006269B6" w:rsidRPr="0034127B" w:rsidRDefault="006269B6" w:rsidP="00CC514A">
            <w:pPr>
              <w:spacing w:after="160" w:line="259" w:lineRule="auto"/>
              <w:rPr>
                <w:rFonts w:ascii="Arial" w:hAnsi="Arial" w:cs="Arial"/>
                <w:sz w:val="20"/>
                <w:szCs w:val="20"/>
              </w:rPr>
            </w:pPr>
          </w:p>
        </w:tc>
        <w:tc>
          <w:tcPr>
            <w:tcW w:w="2958" w:type="dxa"/>
            <w:tcBorders>
              <w:top w:val="single" w:sz="4" w:space="0" w:color="000000"/>
              <w:left w:val="single" w:sz="4" w:space="0" w:color="000000"/>
              <w:bottom w:val="single" w:sz="4" w:space="0" w:color="000000"/>
              <w:right w:val="single" w:sz="4" w:space="0" w:color="000000"/>
            </w:tcBorders>
          </w:tcPr>
          <w:p w14:paraId="7FE03B31" w14:textId="77777777" w:rsidR="006269B6" w:rsidRPr="0034127B" w:rsidRDefault="006269B6" w:rsidP="00CC514A">
            <w:pPr>
              <w:spacing w:line="259" w:lineRule="auto"/>
              <w:rPr>
                <w:rFonts w:ascii="Arial" w:hAnsi="Arial" w:cs="Arial"/>
                <w:sz w:val="20"/>
                <w:szCs w:val="20"/>
              </w:rPr>
            </w:pPr>
            <w:r w:rsidRPr="0034127B">
              <w:rPr>
                <w:rFonts w:ascii="Arial" w:hAnsi="Arial" w:cs="Arial"/>
                <w:sz w:val="20"/>
                <w:szCs w:val="20"/>
              </w:rPr>
              <w:t xml:space="preserve">Representative testing areas </w:t>
            </w:r>
          </w:p>
        </w:tc>
        <w:tc>
          <w:tcPr>
            <w:tcW w:w="4217" w:type="dxa"/>
            <w:tcBorders>
              <w:top w:val="single" w:sz="4" w:space="0" w:color="000000"/>
              <w:left w:val="single" w:sz="4" w:space="0" w:color="000000"/>
              <w:bottom w:val="single" w:sz="4" w:space="0" w:color="000000"/>
              <w:right w:val="single" w:sz="4" w:space="0" w:color="000000"/>
            </w:tcBorders>
          </w:tcPr>
          <w:p w14:paraId="584BBF49" w14:textId="77777777" w:rsidR="006269B6" w:rsidRPr="0034127B" w:rsidRDefault="006269B6" w:rsidP="00CC514A">
            <w:pPr>
              <w:spacing w:line="259" w:lineRule="auto"/>
              <w:rPr>
                <w:rFonts w:ascii="Arial" w:hAnsi="Arial" w:cs="Arial"/>
                <w:sz w:val="20"/>
                <w:szCs w:val="20"/>
              </w:rPr>
            </w:pPr>
            <w:r w:rsidRPr="0034127B">
              <w:rPr>
                <w:rFonts w:ascii="Arial" w:hAnsi="Arial" w:cs="Arial"/>
                <w:sz w:val="20"/>
                <w:szCs w:val="20"/>
              </w:rPr>
              <w:t xml:space="preserve">Equip with computers for use in testing </w:t>
            </w:r>
          </w:p>
        </w:tc>
      </w:tr>
      <w:tr w:rsidR="006269B6" w:rsidRPr="0034127B" w14:paraId="00BDD55B" w14:textId="77777777" w:rsidTr="00CC514A">
        <w:trPr>
          <w:trHeight w:val="703"/>
        </w:trPr>
        <w:tc>
          <w:tcPr>
            <w:tcW w:w="0" w:type="auto"/>
            <w:vMerge/>
            <w:tcBorders>
              <w:top w:val="nil"/>
              <w:left w:val="single" w:sz="4" w:space="0" w:color="000000"/>
              <w:bottom w:val="single" w:sz="4" w:space="0" w:color="000000"/>
              <w:right w:val="single" w:sz="4" w:space="0" w:color="000000"/>
            </w:tcBorders>
          </w:tcPr>
          <w:p w14:paraId="3BA9EEEC" w14:textId="77777777" w:rsidR="006269B6" w:rsidRPr="0034127B" w:rsidRDefault="006269B6" w:rsidP="00CC514A">
            <w:pPr>
              <w:spacing w:after="160" w:line="259" w:lineRule="auto"/>
              <w:rPr>
                <w:rFonts w:ascii="Arial" w:hAnsi="Arial" w:cs="Arial"/>
                <w:sz w:val="20"/>
                <w:szCs w:val="20"/>
              </w:rPr>
            </w:pPr>
          </w:p>
        </w:tc>
        <w:tc>
          <w:tcPr>
            <w:tcW w:w="2958" w:type="dxa"/>
            <w:tcBorders>
              <w:top w:val="single" w:sz="4" w:space="0" w:color="000000"/>
              <w:left w:val="single" w:sz="4" w:space="0" w:color="000000"/>
              <w:bottom w:val="single" w:sz="4" w:space="0" w:color="000000"/>
              <w:right w:val="single" w:sz="4" w:space="0" w:color="000000"/>
            </w:tcBorders>
          </w:tcPr>
          <w:p w14:paraId="013FA1E4" w14:textId="77777777" w:rsidR="006269B6" w:rsidRPr="0034127B" w:rsidRDefault="006269B6" w:rsidP="00CC514A">
            <w:pPr>
              <w:spacing w:line="259" w:lineRule="auto"/>
              <w:rPr>
                <w:rFonts w:ascii="Arial" w:hAnsi="Arial" w:cs="Arial"/>
                <w:sz w:val="20"/>
                <w:szCs w:val="20"/>
              </w:rPr>
            </w:pPr>
            <w:r w:rsidRPr="0034127B">
              <w:rPr>
                <w:rFonts w:ascii="Arial" w:hAnsi="Arial" w:cs="Arial"/>
                <w:sz w:val="20"/>
                <w:szCs w:val="20"/>
              </w:rPr>
              <w:t xml:space="preserve">Training room </w:t>
            </w:r>
          </w:p>
        </w:tc>
        <w:tc>
          <w:tcPr>
            <w:tcW w:w="4217" w:type="dxa"/>
            <w:tcBorders>
              <w:top w:val="single" w:sz="4" w:space="0" w:color="000000"/>
              <w:left w:val="single" w:sz="4" w:space="0" w:color="000000"/>
              <w:bottom w:val="single" w:sz="4" w:space="0" w:color="000000"/>
              <w:right w:val="single" w:sz="4" w:space="0" w:color="000000"/>
            </w:tcBorders>
          </w:tcPr>
          <w:p w14:paraId="01324641" w14:textId="77777777" w:rsidR="006269B6" w:rsidRPr="0034127B" w:rsidRDefault="006269B6" w:rsidP="00CC514A">
            <w:pPr>
              <w:spacing w:line="259" w:lineRule="auto"/>
              <w:rPr>
                <w:rFonts w:ascii="Arial" w:hAnsi="Arial" w:cs="Arial"/>
                <w:sz w:val="20"/>
                <w:szCs w:val="20"/>
              </w:rPr>
            </w:pPr>
            <w:r w:rsidRPr="0034127B">
              <w:rPr>
                <w:rFonts w:ascii="Arial" w:hAnsi="Arial" w:cs="Arial"/>
                <w:sz w:val="20"/>
                <w:szCs w:val="20"/>
              </w:rPr>
              <w:t xml:space="preserve">Minimum of 1 permanent and 2 temporary rooms equipped with computers for orientation, training </w:t>
            </w:r>
          </w:p>
        </w:tc>
      </w:tr>
      <w:tr w:rsidR="006269B6" w:rsidRPr="0034127B" w14:paraId="4705ED90" w14:textId="77777777" w:rsidTr="00CC514A">
        <w:trPr>
          <w:trHeight w:val="487"/>
        </w:trPr>
        <w:tc>
          <w:tcPr>
            <w:tcW w:w="1822" w:type="dxa"/>
            <w:vMerge w:val="restart"/>
            <w:tcBorders>
              <w:top w:val="single" w:sz="4" w:space="0" w:color="000000"/>
              <w:left w:val="single" w:sz="4" w:space="0" w:color="000000"/>
              <w:bottom w:val="single" w:sz="4" w:space="0" w:color="000000"/>
              <w:right w:val="single" w:sz="4" w:space="0" w:color="000000"/>
            </w:tcBorders>
          </w:tcPr>
          <w:p w14:paraId="0DAEA358" w14:textId="77777777" w:rsidR="006269B6" w:rsidRPr="0034127B" w:rsidRDefault="006269B6" w:rsidP="00CC514A">
            <w:pPr>
              <w:spacing w:line="259" w:lineRule="auto"/>
              <w:rPr>
                <w:rFonts w:ascii="Arial" w:hAnsi="Arial" w:cs="Arial"/>
                <w:sz w:val="20"/>
                <w:szCs w:val="20"/>
              </w:rPr>
            </w:pPr>
            <w:r w:rsidRPr="0034127B">
              <w:rPr>
                <w:rFonts w:ascii="Arial" w:hAnsi="Arial" w:cs="Arial"/>
                <w:b/>
                <w:sz w:val="20"/>
                <w:szCs w:val="20"/>
              </w:rPr>
              <w:t xml:space="preserve">Call </w:t>
            </w:r>
          </w:p>
          <w:p w14:paraId="7FBD104C" w14:textId="77777777" w:rsidR="006269B6" w:rsidRPr="0034127B" w:rsidRDefault="006269B6" w:rsidP="00CC514A">
            <w:pPr>
              <w:spacing w:line="259" w:lineRule="auto"/>
              <w:rPr>
                <w:rFonts w:ascii="Arial" w:hAnsi="Arial" w:cs="Arial"/>
                <w:sz w:val="20"/>
                <w:szCs w:val="20"/>
              </w:rPr>
            </w:pPr>
            <w:r w:rsidRPr="0034127B">
              <w:rPr>
                <w:rFonts w:ascii="Arial" w:hAnsi="Arial" w:cs="Arial"/>
                <w:b/>
                <w:sz w:val="20"/>
                <w:szCs w:val="20"/>
              </w:rPr>
              <w:t xml:space="preserve">Production </w:t>
            </w:r>
          </w:p>
          <w:p w14:paraId="13272B1B" w14:textId="77777777" w:rsidR="006269B6" w:rsidRPr="0034127B" w:rsidRDefault="006269B6" w:rsidP="00CC514A">
            <w:pPr>
              <w:spacing w:line="259" w:lineRule="auto"/>
              <w:rPr>
                <w:rFonts w:ascii="Arial" w:hAnsi="Arial" w:cs="Arial"/>
                <w:sz w:val="20"/>
                <w:szCs w:val="20"/>
              </w:rPr>
            </w:pPr>
            <w:r w:rsidRPr="0034127B">
              <w:rPr>
                <w:rFonts w:ascii="Arial" w:hAnsi="Arial" w:cs="Arial"/>
                <w:b/>
                <w:sz w:val="20"/>
                <w:szCs w:val="20"/>
              </w:rPr>
              <w:t xml:space="preserve">Area </w:t>
            </w:r>
          </w:p>
        </w:tc>
        <w:tc>
          <w:tcPr>
            <w:tcW w:w="2958" w:type="dxa"/>
            <w:tcBorders>
              <w:top w:val="single" w:sz="4" w:space="0" w:color="000000"/>
              <w:left w:val="single" w:sz="4" w:space="0" w:color="000000"/>
              <w:bottom w:val="single" w:sz="4" w:space="0" w:color="000000"/>
              <w:right w:val="single" w:sz="4" w:space="0" w:color="000000"/>
            </w:tcBorders>
          </w:tcPr>
          <w:p w14:paraId="60AD5B49" w14:textId="77777777" w:rsidR="006269B6" w:rsidRPr="0034127B" w:rsidRDefault="006269B6" w:rsidP="00CC514A">
            <w:pPr>
              <w:spacing w:line="259" w:lineRule="auto"/>
              <w:rPr>
                <w:rFonts w:ascii="Arial" w:hAnsi="Arial" w:cs="Arial"/>
                <w:sz w:val="20"/>
                <w:szCs w:val="20"/>
              </w:rPr>
            </w:pPr>
            <w:r w:rsidRPr="0034127B">
              <w:rPr>
                <w:rFonts w:ascii="Arial" w:hAnsi="Arial" w:cs="Arial"/>
                <w:sz w:val="20"/>
                <w:szCs w:val="20"/>
              </w:rPr>
              <w:t xml:space="preserve">Supervisors' desks </w:t>
            </w:r>
          </w:p>
        </w:tc>
        <w:tc>
          <w:tcPr>
            <w:tcW w:w="4217" w:type="dxa"/>
            <w:tcBorders>
              <w:top w:val="single" w:sz="4" w:space="0" w:color="000000"/>
              <w:left w:val="single" w:sz="4" w:space="0" w:color="000000"/>
              <w:bottom w:val="single" w:sz="4" w:space="0" w:color="000000"/>
              <w:right w:val="single" w:sz="4" w:space="0" w:color="000000"/>
            </w:tcBorders>
          </w:tcPr>
          <w:p w14:paraId="7593ED5D" w14:textId="77777777" w:rsidR="006269B6" w:rsidRPr="0034127B" w:rsidRDefault="006269B6" w:rsidP="00CC514A">
            <w:pPr>
              <w:spacing w:line="259" w:lineRule="auto"/>
              <w:rPr>
                <w:rFonts w:ascii="Arial" w:hAnsi="Arial" w:cs="Arial"/>
                <w:sz w:val="20"/>
                <w:szCs w:val="20"/>
              </w:rPr>
            </w:pPr>
            <w:r w:rsidRPr="0034127B">
              <w:rPr>
                <w:rFonts w:ascii="Arial" w:hAnsi="Arial" w:cs="Arial"/>
                <w:sz w:val="20"/>
                <w:szCs w:val="20"/>
              </w:rPr>
              <w:t xml:space="preserve">Seating distributed to support ratio of 1:15 agents </w:t>
            </w:r>
          </w:p>
        </w:tc>
      </w:tr>
      <w:tr w:rsidR="006269B6" w:rsidRPr="0034127B" w14:paraId="6957D766" w14:textId="77777777" w:rsidTr="00CC514A">
        <w:trPr>
          <w:trHeight w:val="514"/>
        </w:trPr>
        <w:tc>
          <w:tcPr>
            <w:tcW w:w="0" w:type="auto"/>
            <w:vMerge/>
            <w:tcBorders>
              <w:top w:val="nil"/>
              <w:left w:val="single" w:sz="4" w:space="0" w:color="000000"/>
              <w:bottom w:val="nil"/>
              <w:right w:val="single" w:sz="4" w:space="0" w:color="000000"/>
            </w:tcBorders>
            <w:vAlign w:val="bottom"/>
          </w:tcPr>
          <w:p w14:paraId="497792FD" w14:textId="77777777" w:rsidR="006269B6" w:rsidRPr="0034127B" w:rsidRDefault="006269B6" w:rsidP="00CC514A">
            <w:pPr>
              <w:spacing w:after="160" w:line="259" w:lineRule="auto"/>
              <w:rPr>
                <w:rFonts w:ascii="Arial" w:hAnsi="Arial" w:cs="Arial"/>
                <w:sz w:val="20"/>
                <w:szCs w:val="20"/>
              </w:rPr>
            </w:pPr>
          </w:p>
        </w:tc>
        <w:tc>
          <w:tcPr>
            <w:tcW w:w="2958" w:type="dxa"/>
            <w:tcBorders>
              <w:top w:val="single" w:sz="4" w:space="0" w:color="000000"/>
              <w:left w:val="single" w:sz="4" w:space="0" w:color="000000"/>
              <w:bottom w:val="single" w:sz="4" w:space="0" w:color="000000"/>
              <w:right w:val="single" w:sz="4" w:space="0" w:color="000000"/>
            </w:tcBorders>
          </w:tcPr>
          <w:p w14:paraId="0B4EE069" w14:textId="77777777" w:rsidR="006269B6" w:rsidRPr="0034127B" w:rsidRDefault="006269B6" w:rsidP="00CC514A">
            <w:pPr>
              <w:spacing w:line="259" w:lineRule="auto"/>
              <w:rPr>
                <w:rFonts w:ascii="Arial" w:hAnsi="Arial" w:cs="Arial"/>
                <w:sz w:val="20"/>
                <w:szCs w:val="20"/>
              </w:rPr>
            </w:pPr>
            <w:r w:rsidRPr="0034127B">
              <w:rPr>
                <w:rFonts w:ascii="Arial" w:hAnsi="Arial" w:cs="Arial"/>
                <w:sz w:val="20"/>
                <w:szCs w:val="20"/>
              </w:rPr>
              <w:t xml:space="preserve">SCR desk positions </w:t>
            </w:r>
          </w:p>
        </w:tc>
        <w:tc>
          <w:tcPr>
            <w:tcW w:w="4217" w:type="dxa"/>
            <w:tcBorders>
              <w:top w:val="single" w:sz="4" w:space="0" w:color="000000"/>
              <w:left w:val="single" w:sz="4" w:space="0" w:color="000000"/>
              <w:bottom w:val="single" w:sz="4" w:space="0" w:color="000000"/>
              <w:right w:val="single" w:sz="4" w:space="0" w:color="000000"/>
            </w:tcBorders>
          </w:tcPr>
          <w:p w14:paraId="6C03D038" w14:textId="77777777" w:rsidR="006269B6" w:rsidRPr="0034127B" w:rsidRDefault="006269B6" w:rsidP="00CC514A">
            <w:pPr>
              <w:spacing w:line="259" w:lineRule="auto"/>
              <w:rPr>
                <w:rFonts w:ascii="Arial" w:hAnsi="Arial" w:cs="Arial"/>
                <w:sz w:val="20"/>
                <w:szCs w:val="20"/>
              </w:rPr>
            </w:pPr>
            <w:r w:rsidRPr="0034127B">
              <w:rPr>
                <w:rFonts w:ascii="Arial" w:hAnsi="Arial" w:cs="Arial"/>
                <w:sz w:val="20"/>
                <w:szCs w:val="20"/>
              </w:rPr>
              <w:t xml:space="preserve">Number of positions will depend on the contract need </w:t>
            </w:r>
          </w:p>
        </w:tc>
      </w:tr>
      <w:tr w:rsidR="006269B6" w:rsidRPr="0034127B" w14:paraId="7038A6DC" w14:textId="77777777" w:rsidTr="00CC514A">
        <w:trPr>
          <w:trHeight w:val="343"/>
        </w:trPr>
        <w:tc>
          <w:tcPr>
            <w:tcW w:w="0" w:type="auto"/>
            <w:vMerge/>
            <w:tcBorders>
              <w:top w:val="nil"/>
              <w:left w:val="single" w:sz="4" w:space="0" w:color="000000"/>
              <w:bottom w:val="nil"/>
              <w:right w:val="single" w:sz="4" w:space="0" w:color="000000"/>
            </w:tcBorders>
            <w:vAlign w:val="bottom"/>
          </w:tcPr>
          <w:p w14:paraId="69EF42FD" w14:textId="77777777" w:rsidR="006269B6" w:rsidRPr="0034127B" w:rsidRDefault="006269B6" w:rsidP="00CC514A">
            <w:pPr>
              <w:spacing w:after="160" w:line="259" w:lineRule="auto"/>
              <w:rPr>
                <w:rFonts w:ascii="Arial" w:hAnsi="Arial" w:cs="Arial"/>
                <w:sz w:val="20"/>
                <w:szCs w:val="20"/>
              </w:rPr>
            </w:pPr>
          </w:p>
        </w:tc>
        <w:tc>
          <w:tcPr>
            <w:tcW w:w="2958" w:type="dxa"/>
            <w:tcBorders>
              <w:top w:val="single" w:sz="4" w:space="0" w:color="000000"/>
              <w:left w:val="single" w:sz="4" w:space="0" w:color="000000"/>
              <w:bottom w:val="single" w:sz="4" w:space="0" w:color="000000"/>
              <w:right w:val="single" w:sz="4" w:space="0" w:color="000000"/>
            </w:tcBorders>
          </w:tcPr>
          <w:p w14:paraId="1AE9C312" w14:textId="77777777" w:rsidR="006269B6" w:rsidRPr="0034127B" w:rsidRDefault="006269B6" w:rsidP="00CC514A">
            <w:pPr>
              <w:spacing w:line="259" w:lineRule="auto"/>
              <w:rPr>
                <w:rFonts w:ascii="Arial" w:hAnsi="Arial" w:cs="Arial"/>
                <w:sz w:val="20"/>
                <w:szCs w:val="20"/>
              </w:rPr>
            </w:pPr>
            <w:r w:rsidRPr="0034127B">
              <w:rPr>
                <w:rFonts w:ascii="Arial" w:hAnsi="Arial" w:cs="Arial"/>
                <w:sz w:val="20"/>
                <w:szCs w:val="20"/>
              </w:rPr>
              <w:t xml:space="preserve">Mail/photocopy/fax center </w:t>
            </w:r>
          </w:p>
        </w:tc>
        <w:tc>
          <w:tcPr>
            <w:tcW w:w="4217" w:type="dxa"/>
            <w:tcBorders>
              <w:top w:val="single" w:sz="4" w:space="0" w:color="000000"/>
              <w:left w:val="single" w:sz="4" w:space="0" w:color="000000"/>
              <w:bottom w:val="single" w:sz="4" w:space="0" w:color="000000"/>
              <w:right w:val="single" w:sz="4" w:space="0" w:color="000000"/>
            </w:tcBorders>
          </w:tcPr>
          <w:p w14:paraId="14ED573E" w14:textId="77777777" w:rsidR="006269B6" w:rsidRPr="0034127B" w:rsidRDefault="006269B6" w:rsidP="00CC514A">
            <w:pPr>
              <w:spacing w:line="259" w:lineRule="auto"/>
              <w:rPr>
                <w:rFonts w:ascii="Arial" w:hAnsi="Arial" w:cs="Arial"/>
                <w:sz w:val="20"/>
                <w:szCs w:val="20"/>
              </w:rPr>
            </w:pPr>
            <w:r w:rsidRPr="0034127B">
              <w:rPr>
                <w:rFonts w:ascii="Arial" w:hAnsi="Arial" w:cs="Arial"/>
                <w:sz w:val="20"/>
                <w:szCs w:val="20"/>
              </w:rPr>
              <w:t xml:space="preserve">Production mail, and local printing/copying </w:t>
            </w:r>
          </w:p>
        </w:tc>
      </w:tr>
      <w:tr w:rsidR="006269B6" w:rsidRPr="0034127B" w14:paraId="5C9A44DA" w14:textId="77777777" w:rsidTr="00CC514A">
        <w:trPr>
          <w:trHeight w:val="253"/>
        </w:trPr>
        <w:tc>
          <w:tcPr>
            <w:tcW w:w="0" w:type="auto"/>
            <w:vMerge/>
            <w:tcBorders>
              <w:top w:val="nil"/>
              <w:left w:val="single" w:sz="4" w:space="0" w:color="000000"/>
              <w:bottom w:val="nil"/>
              <w:right w:val="single" w:sz="4" w:space="0" w:color="000000"/>
            </w:tcBorders>
          </w:tcPr>
          <w:p w14:paraId="48662EBF" w14:textId="77777777" w:rsidR="006269B6" w:rsidRPr="0034127B" w:rsidRDefault="006269B6" w:rsidP="00CC514A">
            <w:pPr>
              <w:spacing w:after="160" w:line="259" w:lineRule="auto"/>
              <w:rPr>
                <w:rFonts w:ascii="Arial" w:hAnsi="Arial" w:cs="Arial"/>
                <w:sz w:val="20"/>
                <w:szCs w:val="20"/>
              </w:rPr>
            </w:pPr>
          </w:p>
        </w:tc>
        <w:tc>
          <w:tcPr>
            <w:tcW w:w="2958" w:type="dxa"/>
            <w:tcBorders>
              <w:top w:val="single" w:sz="4" w:space="0" w:color="000000"/>
              <w:left w:val="single" w:sz="4" w:space="0" w:color="000000"/>
              <w:bottom w:val="single" w:sz="4" w:space="0" w:color="000000"/>
              <w:right w:val="single" w:sz="4" w:space="0" w:color="000000"/>
            </w:tcBorders>
          </w:tcPr>
          <w:p w14:paraId="131C33B9" w14:textId="77777777" w:rsidR="006269B6" w:rsidRPr="0034127B" w:rsidRDefault="006269B6" w:rsidP="00CC514A">
            <w:pPr>
              <w:spacing w:line="259" w:lineRule="auto"/>
              <w:rPr>
                <w:rFonts w:ascii="Arial" w:hAnsi="Arial" w:cs="Arial"/>
                <w:sz w:val="20"/>
                <w:szCs w:val="20"/>
              </w:rPr>
            </w:pPr>
            <w:r w:rsidRPr="0034127B">
              <w:rPr>
                <w:rFonts w:ascii="Arial" w:hAnsi="Arial" w:cs="Arial"/>
                <w:sz w:val="20"/>
                <w:szCs w:val="20"/>
              </w:rPr>
              <w:t xml:space="preserve">Fulfillment area </w:t>
            </w:r>
          </w:p>
        </w:tc>
        <w:tc>
          <w:tcPr>
            <w:tcW w:w="4217" w:type="dxa"/>
            <w:tcBorders>
              <w:top w:val="single" w:sz="4" w:space="0" w:color="000000"/>
              <w:left w:val="single" w:sz="4" w:space="0" w:color="000000"/>
              <w:bottom w:val="single" w:sz="4" w:space="0" w:color="000000"/>
              <w:right w:val="single" w:sz="4" w:space="0" w:color="000000"/>
            </w:tcBorders>
          </w:tcPr>
          <w:p w14:paraId="3BF90DFC" w14:textId="77777777" w:rsidR="006269B6" w:rsidRPr="0034127B" w:rsidRDefault="006269B6" w:rsidP="00CC514A">
            <w:pPr>
              <w:spacing w:line="259" w:lineRule="auto"/>
              <w:rPr>
                <w:rFonts w:ascii="Arial" w:hAnsi="Arial" w:cs="Arial"/>
                <w:sz w:val="20"/>
                <w:szCs w:val="20"/>
              </w:rPr>
            </w:pPr>
            <w:r w:rsidRPr="0034127B">
              <w:rPr>
                <w:rFonts w:ascii="Arial" w:hAnsi="Arial" w:cs="Arial"/>
                <w:sz w:val="20"/>
                <w:szCs w:val="20"/>
              </w:rPr>
              <w:t xml:space="preserve">Locked and controlled by security system </w:t>
            </w:r>
          </w:p>
        </w:tc>
      </w:tr>
      <w:tr w:rsidR="006269B6" w:rsidRPr="0034127B" w14:paraId="09F1CE2E" w14:textId="77777777" w:rsidTr="00CC514A">
        <w:trPr>
          <w:trHeight w:val="694"/>
        </w:trPr>
        <w:tc>
          <w:tcPr>
            <w:tcW w:w="0" w:type="auto"/>
            <w:vMerge/>
            <w:tcBorders>
              <w:top w:val="nil"/>
              <w:left w:val="single" w:sz="4" w:space="0" w:color="000000"/>
              <w:bottom w:val="single" w:sz="4" w:space="0" w:color="000000"/>
              <w:right w:val="single" w:sz="4" w:space="0" w:color="000000"/>
            </w:tcBorders>
          </w:tcPr>
          <w:p w14:paraId="255043E7" w14:textId="77777777" w:rsidR="006269B6" w:rsidRPr="0034127B" w:rsidRDefault="006269B6" w:rsidP="00CC514A">
            <w:pPr>
              <w:spacing w:after="160" w:line="259" w:lineRule="auto"/>
              <w:rPr>
                <w:rFonts w:ascii="Arial" w:hAnsi="Arial" w:cs="Arial"/>
                <w:sz w:val="20"/>
                <w:szCs w:val="20"/>
              </w:rPr>
            </w:pPr>
          </w:p>
        </w:tc>
        <w:tc>
          <w:tcPr>
            <w:tcW w:w="2958" w:type="dxa"/>
            <w:tcBorders>
              <w:top w:val="single" w:sz="4" w:space="0" w:color="000000"/>
              <w:left w:val="single" w:sz="4" w:space="0" w:color="000000"/>
              <w:bottom w:val="single" w:sz="4" w:space="0" w:color="000000"/>
              <w:right w:val="single" w:sz="4" w:space="0" w:color="000000"/>
            </w:tcBorders>
          </w:tcPr>
          <w:p w14:paraId="1349AD31" w14:textId="77777777" w:rsidR="006269B6" w:rsidRPr="0034127B" w:rsidRDefault="006269B6" w:rsidP="00CC514A">
            <w:pPr>
              <w:spacing w:line="259" w:lineRule="auto"/>
              <w:rPr>
                <w:rFonts w:ascii="Arial" w:hAnsi="Arial" w:cs="Arial"/>
                <w:sz w:val="20"/>
                <w:szCs w:val="20"/>
              </w:rPr>
            </w:pPr>
            <w:r w:rsidRPr="0034127B">
              <w:rPr>
                <w:rFonts w:ascii="Arial" w:hAnsi="Arial" w:cs="Arial"/>
                <w:sz w:val="20"/>
                <w:szCs w:val="20"/>
              </w:rPr>
              <w:t xml:space="preserve">Kitchen/lunchroom </w:t>
            </w:r>
          </w:p>
        </w:tc>
        <w:tc>
          <w:tcPr>
            <w:tcW w:w="4217" w:type="dxa"/>
            <w:tcBorders>
              <w:top w:val="single" w:sz="4" w:space="0" w:color="000000"/>
              <w:left w:val="single" w:sz="4" w:space="0" w:color="000000"/>
              <w:bottom w:val="single" w:sz="4" w:space="0" w:color="000000"/>
              <w:right w:val="single" w:sz="4" w:space="0" w:color="000000"/>
            </w:tcBorders>
          </w:tcPr>
          <w:p w14:paraId="0C85F417" w14:textId="77777777" w:rsidR="006269B6" w:rsidRPr="0034127B" w:rsidRDefault="006269B6" w:rsidP="00CC514A">
            <w:pPr>
              <w:spacing w:line="259" w:lineRule="auto"/>
              <w:rPr>
                <w:rFonts w:ascii="Arial" w:hAnsi="Arial" w:cs="Arial"/>
                <w:sz w:val="20"/>
                <w:szCs w:val="20"/>
              </w:rPr>
            </w:pPr>
            <w:r w:rsidRPr="0034127B">
              <w:rPr>
                <w:rFonts w:ascii="Arial" w:hAnsi="Arial" w:cs="Arial"/>
                <w:sz w:val="20"/>
                <w:szCs w:val="20"/>
              </w:rPr>
              <w:t xml:space="preserve">Sized according to space availability; requires room for vending, microwaves, counters, tables, and chairs </w:t>
            </w:r>
          </w:p>
        </w:tc>
      </w:tr>
      <w:tr w:rsidR="006269B6" w:rsidRPr="0034127B" w14:paraId="247F93FF" w14:textId="77777777" w:rsidTr="00CC514A">
        <w:trPr>
          <w:trHeight w:val="208"/>
        </w:trPr>
        <w:tc>
          <w:tcPr>
            <w:tcW w:w="1822" w:type="dxa"/>
            <w:vMerge w:val="restart"/>
            <w:tcBorders>
              <w:top w:val="single" w:sz="4" w:space="0" w:color="000000"/>
              <w:left w:val="single" w:sz="4" w:space="0" w:color="000000"/>
              <w:bottom w:val="single" w:sz="4" w:space="0" w:color="000000"/>
              <w:right w:val="single" w:sz="4" w:space="0" w:color="000000"/>
            </w:tcBorders>
          </w:tcPr>
          <w:p w14:paraId="1C7F7A8D" w14:textId="77777777" w:rsidR="006269B6" w:rsidRPr="0034127B" w:rsidRDefault="006269B6" w:rsidP="00CC514A">
            <w:pPr>
              <w:spacing w:line="259" w:lineRule="auto"/>
              <w:jc w:val="both"/>
              <w:rPr>
                <w:rFonts w:ascii="Arial" w:hAnsi="Arial" w:cs="Arial"/>
                <w:sz w:val="20"/>
                <w:szCs w:val="20"/>
              </w:rPr>
            </w:pPr>
            <w:r w:rsidRPr="0034127B">
              <w:rPr>
                <w:rFonts w:ascii="Arial" w:hAnsi="Arial" w:cs="Arial"/>
                <w:b/>
                <w:sz w:val="20"/>
                <w:szCs w:val="20"/>
              </w:rPr>
              <w:t xml:space="preserve">Admin/Support </w:t>
            </w:r>
          </w:p>
        </w:tc>
        <w:tc>
          <w:tcPr>
            <w:tcW w:w="2958" w:type="dxa"/>
            <w:tcBorders>
              <w:top w:val="single" w:sz="4" w:space="0" w:color="000000"/>
              <w:left w:val="single" w:sz="4" w:space="0" w:color="000000"/>
              <w:bottom w:val="single" w:sz="4" w:space="0" w:color="000000"/>
              <w:right w:val="single" w:sz="4" w:space="0" w:color="000000"/>
            </w:tcBorders>
          </w:tcPr>
          <w:p w14:paraId="618D43C5" w14:textId="77777777" w:rsidR="006269B6" w:rsidRPr="0034127B" w:rsidRDefault="006269B6" w:rsidP="00CC514A">
            <w:pPr>
              <w:spacing w:line="259" w:lineRule="auto"/>
              <w:rPr>
                <w:rFonts w:ascii="Arial" w:hAnsi="Arial" w:cs="Arial"/>
                <w:sz w:val="20"/>
                <w:szCs w:val="20"/>
              </w:rPr>
            </w:pPr>
            <w:r w:rsidRPr="0034127B">
              <w:rPr>
                <w:rFonts w:ascii="Arial" w:hAnsi="Arial" w:cs="Arial"/>
                <w:sz w:val="20"/>
                <w:szCs w:val="20"/>
              </w:rPr>
              <w:t xml:space="preserve">Site Director's office </w:t>
            </w:r>
          </w:p>
        </w:tc>
        <w:tc>
          <w:tcPr>
            <w:tcW w:w="4217" w:type="dxa"/>
            <w:tcBorders>
              <w:top w:val="single" w:sz="4" w:space="0" w:color="000000"/>
              <w:left w:val="single" w:sz="4" w:space="0" w:color="000000"/>
              <w:bottom w:val="single" w:sz="4" w:space="0" w:color="000000"/>
              <w:right w:val="single" w:sz="4" w:space="0" w:color="000000"/>
            </w:tcBorders>
          </w:tcPr>
          <w:p w14:paraId="036DC086" w14:textId="77777777" w:rsidR="006269B6" w:rsidRPr="0034127B" w:rsidRDefault="006269B6" w:rsidP="00CC514A">
            <w:pPr>
              <w:spacing w:line="259" w:lineRule="auto"/>
              <w:rPr>
                <w:rFonts w:ascii="Arial" w:hAnsi="Arial" w:cs="Arial"/>
                <w:sz w:val="20"/>
                <w:szCs w:val="20"/>
              </w:rPr>
            </w:pPr>
            <w:r w:rsidRPr="0034127B">
              <w:rPr>
                <w:rFonts w:ascii="Arial" w:hAnsi="Arial" w:cs="Arial"/>
                <w:sz w:val="20"/>
                <w:szCs w:val="20"/>
              </w:rPr>
              <w:t xml:space="preserve">Office with small meeting area </w:t>
            </w:r>
          </w:p>
        </w:tc>
      </w:tr>
      <w:tr w:rsidR="006269B6" w:rsidRPr="0034127B" w14:paraId="2C7F7BA8" w14:textId="77777777" w:rsidTr="00CC514A">
        <w:trPr>
          <w:trHeight w:val="217"/>
        </w:trPr>
        <w:tc>
          <w:tcPr>
            <w:tcW w:w="0" w:type="auto"/>
            <w:vMerge/>
            <w:tcBorders>
              <w:top w:val="nil"/>
              <w:left w:val="single" w:sz="4" w:space="0" w:color="000000"/>
              <w:bottom w:val="nil"/>
              <w:right w:val="single" w:sz="4" w:space="0" w:color="000000"/>
            </w:tcBorders>
          </w:tcPr>
          <w:p w14:paraId="4D5D63C5" w14:textId="77777777" w:rsidR="006269B6" w:rsidRPr="0034127B" w:rsidRDefault="006269B6" w:rsidP="00CC514A">
            <w:pPr>
              <w:spacing w:after="160" w:line="259" w:lineRule="auto"/>
              <w:rPr>
                <w:rFonts w:ascii="Arial" w:hAnsi="Arial" w:cs="Arial"/>
                <w:sz w:val="20"/>
                <w:szCs w:val="20"/>
              </w:rPr>
            </w:pPr>
          </w:p>
        </w:tc>
        <w:tc>
          <w:tcPr>
            <w:tcW w:w="2958" w:type="dxa"/>
            <w:tcBorders>
              <w:top w:val="single" w:sz="4" w:space="0" w:color="000000"/>
              <w:left w:val="single" w:sz="4" w:space="0" w:color="000000"/>
              <w:bottom w:val="single" w:sz="4" w:space="0" w:color="000000"/>
              <w:right w:val="single" w:sz="4" w:space="0" w:color="000000"/>
            </w:tcBorders>
          </w:tcPr>
          <w:p w14:paraId="12C95702" w14:textId="77777777" w:rsidR="006269B6" w:rsidRPr="0034127B" w:rsidRDefault="006269B6" w:rsidP="00CC514A">
            <w:pPr>
              <w:spacing w:line="259" w:lineRule="auto"/>
              <w:rPr>
                <w:rFonts w:ascii="Arial" w:hAnsi="Arial" w:cs="Arial"/>
                <w:sz w:val="20"/>
                <w:szCs w:val="20"/>
              </w:rPr>
            </w:pPr>
            <w:r w:rsidRPr="0034127B">
              <w:rPr>
                <w:rFonts w:ascii="Arial" w:hAnsi="Arial" w:cs="Arial"/>
                <w:sz w:val="20"/>
                <w:szCs w:val="20"/>
              </w:rPr>
              <w:t xml:space="preserve">Hotel offices </w:t>
            </w:r>
          </w:p>
        </w:tc>
        <w:tc>
          <w:tcPr>
            <w:tcW w:w="4217" w:type="dxa"/>
            <w:tcBorders>
              <w:top w:val="single" w:sz="4" w:space="0" w:color="000000"/>
              <w:left w:val="single" w:sz="4" w:space="0" w:color="000000"/>
              <w:bottom w:val="single" w:sz="4" w:space="0" w:color="000000"/>
              <w:right w:val="single" w:sz="4" w:space="0" w:color="000000"/>
            </w:tcBorders>
          </w:tcPr>
          <w:p w14:paraId="511BA46B" w14:textId="77777777" w:rsidR="006269B6" w:rsidRPr="0034127B" w:rsidRDefault="006269B6" w:rsidP="00CC514A">
            <w:pPr>
              <w:spacing w:line="259" w:lineRule="auto"/>
              <w:rPr>
                <w:rFonts w:ascii="Arial" w:hAnsi="Arial" w:cs="Arial"/>
                <w:sz w:val="20"/>
                <w:szCs w:val="20"/>
              </w:rPr>
            </w:pPr>
            <w:r w:rsidRPr="0034127B">
              <w:rPr>
                <w:rFonts w:ascii="Arial" w:hAnsi="Arial" w:cs="Arial"/>
                <w:sz w:val="20"/>
                <w:szCs w:val="20"/>
              </w:rPr>
              <w:t xml:space="preserve">Two offices with doors and computer systems </w:t>
            </w:r>
          </w:p>
        </w:tc>
      </w:tr>
      <w:tr w:rsidR="006269B6" w:rsidRPr="0034127B" w14:paraId="345EF9CA" w14:textId="77777777" w:rsidTr="00CC514A">
        <w:trPr>
          <w:trHeight w:val="226"/>
        </w:trPr>
        <w:tc>
          <w:tcPr>
            <w:tcW w:w="0" w:type="auto"/>
            <w:vMerge/>
            <w:tcBorders>
              <w:top w:val="nil"/>
              <w:left w:val="single" w:sz="4" w:space="0" w:color="000000"/>
              <w:bottom w:val="nil"/>
              <w:right w:val="single" w:sz="4" w:space="0" w:color="000000"/>
            </w:tcBorders>
          </w:tcPr>
          <w:p w14:paraId="31B7AD41" w14:textId="77777777" w:rsidR="006269B6" w:rsidRPr="0034127B" w:rsidRDefault="006269B6" w:rsidP="00CC514A">
            <w:pPr>
              <w:spacing w:after="160" w:line="259" w:lineRule="auto"/>
              <w:rPr>
                <w:rFonts w:ascii="Arial" w:hAnsi="Arial" w:cs="Arial"/>
                <w:sz w:val="20"/>
                <w:szCs w:val="20"/>
              </w:rPr>
            </w:pPr>
          </w:p>
        </w:tc>
        <w:tc>
          <w:tcPr>
            <w:tcW w:w="2958" w:type="dxa"/>
            <w:tcBorders>
              <w:top w:val="single" w:sz="4" w:space="0" w:color="000000"/>
              <w:left w:val="single" w:sz="4" w:space="0" w:color="000000"/>
              <w:bottom w:val="single" w:sz="4" w:space="0" w:color="000000"/>
              <w:right w:val="single" w:sz="4" w:space="0" w:color="000000"/>
            </w:tcBorders>
          </w:tcPr>
          <w:p w14:paraId="6E7E6C8E" w14:textId="77777777" w:rsidR="006269B6" w:rsidRPr="0034127B" w:rsidRDefault="006269B6" w:rsidP="00CC514A">
            <w:pPr>
              <w:spacing w:line="259" w:lineRule="auto"/>
              <w:rPr>
                <w:rFonts w:ascii="Arial" w:hAnsi="Arial" w:cs="Arial"/>
                <w:sz w:val="20"/>
                <w:szCs w:val="20"/>
              </w:rPr>
            </w:pPr>
            <w:r w:rsidRPr="0034127B">
              <w:rPr>
                <w:rFonts w:ascii="Arial" w:hAnsi="Arial" w:cs="Arial"/>
                <w:sz w:val="20"/>
                <w:szCs w:val="20"/>
              </w:rPr>
              <w:t xml:space="preserve">Support staff </w:t>
            </w:r>
          </w:p>
        </w:tc>
        <w:tc>
          <w:tcPr>
            <w:tcW w:w="4217" w:type="dxa"/>
            <w:tcBorders>
              <w:top w:val="single" w:sz="4" w:space="0" w:color="000000"/>
              <w:left w:val="single" w:sz="4" w:space="0" w:color="000000"/>
              <w:bottom w:val="single" w:sz="4" w:space="0" w:color="000000"/>
              <w:right w:val="single" w:sz="4" w:space="0" w:color="000000"/>
            </w:tcBorders>
          </w:tcPr>
          <w:p w14:paraId="03176A8B" w14:textId="77777777" w:rsidR="006269B6" w:rsidRPr="0034127B" w:rsidRDefault="006269B6" w:rsidP="00CC514A">
            <w:pPr>
              <w:spacing w:line="259" w:lineRule="auto"/>
              <w:rPr>
                <w:rFonts w:ascii="Arial" w:hAnsi="Arial" w:cs="Arial"/>
                <w:sz w:val="20"/>
                <w:szCs w:val="20"/>
              </w:rPr>
            </w:pPr>
            <w:r w:rsidRPr="0034127B">
              <w:rPr>
                <w:rFonts w:ascii="Arial" w:hAnsi="Arial" w:cs="Arial"/>
                <w:sz w:val="20"/>
                <w:szCs w:val="20"/>
              </w:rPr>
              <w:t xml:space="preserve">Cubicle space </w:t>
            </w:r>
          </w:p>
        </w:tc>
      </w:tr>
      <w:tr w:rsidR="006269B6" w:rsidRPr="0034127B" w14:paraId="5949E6B6" w14:textId="77777777" w:rsidTr="00CC514A">
        <w:trPr>
          <w:trHeight w:val="226"/>
        </w:trPr>
        <w:tc>
          <w:tcPr>
            <w:tcW w:w="0" w:type="auto"/>
            <w:vMerge/>
            <w:tcBorders>
              <w:top w:val="nil"/>
              <w:left w:val="single" w:sz="4" w:space="0" w:color="000000"/>
              <w:bottom w:val="nil"/>
              <w:right w:val="single" w:sz="4" w:space="0" w:color="000000"/>
            </w:tcBorders>
            <w:vAlign w:val="bottom"/>
          </w:tcPr>
          <w:p w14:paraId="3AA18311" w14:textId="77777777" w:rsidR="006269B6" w:rsidRPr="0034127B" w:rsidRDefault="006269B6" w:rsidP="00CC514A">
            <w:pPr>
              <w:spacing w:after="160" w:line="259" w:lineRule="auto"/>
              <w:rPr>
                <w:rFonts w:ascii="Arial" w:hAnsi="Arial" w:cs="Arial"/>
                <w:sz w:val="20"/>
                <w:szCs w:val="20"/>
              </w:rPr>
            </w:pPr>
          </w:p>
        </w:tc>
        <w:tc>
          <w:tcPr>
            <w:tcW w:w="2958" w:type="dxa"/>
            <w:tcBorders>
              <w:top w:val="single" w:sz="4" w:space="0" w:color="000000"/>
              <w:left w:val="single" w:sz="4" w:space="0" w:color="000000"/>
              <w:bottom w:val="single" w:sz="4" w:space="0" w:color="000000"/>
              <w:right w:val="single" w:sz="4" w:space="0" w:color="000000"/>
            </w:tcBorders>
          </w:tcPr>
          <w:p w14:paraId="612DF4FF" w14:textId="77777777" w:rsidR="006269B6" w:rsidRPr="0034127B" w:rsidRDefault="006269B6" w:rsidP="00CC514A">
            <w:pPr>
              <w:spacing w:line="259" w:lineRule="auto"/>
              <w:rPr>
                <w:rFonts w:ascii="Arial" w:hAnsi="Arial" w:cs="Arial"/>
                <w:sz w:val="20"/>
                <w:szCs w:val="20"/>
              </w:rPr>
            </w:pPr>
            <w:r w:rsidRPr="0034127B">
              <w:rPr>
                <w:rFonts w:ascii="Arial" w:hAnsi="Arial" w:cs="Arial"/>
                <w:sz w:val="20"/>
                <w:szCs w:val="20"/>
              </w:rPr>
              <w:t xml:space="preserve">Large conference/meeting room </w:t>
            </w:r>
          </w:p>
        </w:tc>
        <w:tc>
          <w:tcPr>
            <w:tcW w:w="4217" w:type="dxa"/>
            <w:tcBorders>
              <w:top w:val="single" w:sz="4" w:space="0" w:color="000000"/>
              <w:left w:val="single" w:sz="4" w:space="0" w:color="000000"/>
              <w:bottom w:val="single" w:sz="4" w:space="0" w:color="000000"/>
              <w:right w:val="single" w:sz="4" w:space="0" w:color="000000"/>
            </w:tcBorders>
          </w:tcPr>
          <w:p w14:paraId="3B1CC1F7" w14:textId="77777777" w:rsidR="006269B6" w:rsidRPr="0034127B" w:rsidRDefault="006269B6" w:rsidP="00CC514A">
            <w:pPr>
              <w:spacing w:line="259" w:lineRule="auto"/>
              <w:rPr>
                <w:rFonts w:ascii="Arial" w:hAnsi="Arial" w:cs="Arial"/>
                <w:sz w:val="20"/>
                <w:szCs w:val="20"/>
              </w:rPr>
            </w:pPr>
            <w:r w:rsidRPr="0034127B">
              <w:rPr>
                <w:rFonts w:ascii="Arial" w:hAnsi="Arial" w:cs="Arial"/>
                <w:sz w:val="20"/>
                <w:szCs w:val="20"/>
              </w:rPr>
              <w:t xml:space="preserve">Enough to seat at least eight people </w:t>
            </w:r>
          </w:p>
        </w:tc>
      </w:tr>
      <w:tr w:rsidR="006269B6" w:rsidRPr="0034127B" w14:paraId="384BC41D" w14:textId="77777777" w:rsidTr="00CC514A">
        <w:trPr>
          <w:trHeight w:val="973"/>
        </w:trPr>
        <w:tc>
          <w:tcPr>
            <w:tcW w:w="1822" w:type="dxa"/>
            <w:tcBorders>
              <w:top w:val="single" w:sz="4" w:space="0" w:color="000000"/>
              <w:left w:val="single" w:sz="4" w:space="0" w:color="000000"/>
              <w:bottom w:val="single" w:sz="4" w:space="0" w:color="000000"/>
              <w:right w:val="single" w:sz="4" w:space="0" w:color="000000"/>
            </w:tcBorders>
          </w:tcPr>
          <w:p w14:paraId="0324C6FC" w14:textId="77777777" w:rsidR="006269B6" w:rsidRPr="0034127B" w:rsidRDefault="006269B6" w:rsidP="00CC514A">
            <w:pPr>
              <w:spacing w:line="259" w:lineRule="auto"/>
              <w:rPr>
                <w:rFonts w:ascii="Arial" w:hAnsi="Arial" w:cs="Arial"/>
                <w:sz w:val="20"/>
                <w:szCs w:val="20"/>
              </w:rPr>
            </w:pPr>
            <w:r w:rsidRPr="0034127B">
              <w:rPr>
                <w:rFonts w:ascii="Arial" w:hAnsi="Arial" w:cs="Arial"/>
                <w:b/>
                <w:sz w:val="20"/>
                <w:szCs w:val="20"/>
              </w:rPr>
              <w:t xml:space="preserve">Information Technology </w:t>
            </w:r>
          </w:p>
        </w:tc>
        <w:tc>
          <w:tcPr>
            <w:tcW w:w="2958" w:type="dxa"/>
            <w:tcBorders>
              <w:top w:val="single" w:sz="4" w:space="0" w:color="000000"/>
              <w:left w:val="single" w:sz="4" w:space="0" w:color="000000"/>
              <w:bottom w:val="single" w:sz="4" w:space="0" w:color="000000"/>
              <w:right w:val="single" w:sz="4" w:space="0" w:color="000000"/>
            </w:tcBorders>
          </w:tcPr>
          <w:p w14:paraId="34F2767B" w14:textId="77777777" w:rsidR="006269B6" w:rsidRPr="0034127B" w:rsidRDefault="006269B6" w:rsidP="00CC514A">
            <w:pPr>
              <w:spacing w:line="259" w:lineRule="auto"/>
              <w:rPr>
                <w:rFonts w:ascii="Arial" w:hAnsi="Arial" w:cs="Arial"/>
                <w:sz w:val="20"/>
                <w:szCs w:val="20"/>
              </w:rPr>
            </w:pPr>
            <w:r w:rsidRPr="0034127B">
              <w:rPr>
                <w:rFonts w:ascii="Arial" w:hAnsi="Arial" w:cs="Arial"/>
                <w:sz w:val="20"/>
                <w:szCs w:val="20"/>
              </w:rPr>
              <w:t xml:space="preserve">Computer/equipment room </w:t>
            </w:r>
          </w:p>
        </w:tc>
        <w:tc>
          <w:tcPr>
            <w:tcW w:w="4217" w:type="dxa"/>
            <w:tcBorders>
              <w:top w:val="single" w:sz="4" w:space="0" w:color="000000"/>
              <w:left w:val="single" w:sz="4" w:space="0" w:color="000000"/>
              <w:bottom w:val="single" w:sz="4" w:space="0" w:color="000000"/>
              <w:right w:val="single" w:sz="4" w:space="0" w:color="000000"/>
            </w:tcBorders>
          </w:tcPr>
          <w:p w14:paraId="54B82AB8" w14:textId="77777777" w:rsidR="006269B6" w:rsidRPr="0034127B" w:rsidRDefault="006269B6" w:rsidP="00CC514A">
            <w:pPr>
              <w:spacing w:line="259" w:lineRule="auto"/>
              <w:rPr>
                <w:rFonts w:ascii="Arial" w:hAnsi="Arial" w:cs="Arial"/>
                <w:sz w:val="20"/>
                <w:szCs w:val="20"/>
              </w:rPr>
            </w:pPr>
            <w:r w:rsidRPr="0034127B">
              <w:rPr>
                <w:rFonts w:ascii="Arial" w:hAnsi="Arial" w:cs="Arial"/>
                <w:sz w:val="20"/>
                <w:szCs w:val="20"/>
              </w:rPr>
              <w:t xml:space="preserve">Cooled, equipped for fire prevention and secure controlled access, heat and humidity monitoring and notification system, storage area for break/fix inventory. </w:t>
            </w:r>
          </w:p>
        </w:tc>
      </w:tr>
      <w:tr w:rsidR="006269B6" w:rsidRPr="0034127B" w14:paraId="1BE5F056" w14:textId="77777777" w:rsidTr="00CC514A">
        <w:trPr>
          <w:trHeight w:val="235"/>
        </w:trPr>
        <w:tc>
          <w:tcPr>
            <w:tcW w:w="1822" w:type="dxa"/>
            <w:vMerge w:val="restart"/>
            <w:tcBorders>
              <w:top w:val="single" w:sz="4" w:space="0" w:color="000000"/>
              <w:left w:val="single" w:sz="4" w:space="0" w:color="000000"/>
              <w:bottom w:val="single" w:sz="4" w:space="0" w:color="000000"/>
              <w:right w:val="single" w:sz="4" w:space="0" w:color="000000"/>
            </w:tcBorders>
          </w:tcPr>
          <w:p w14:paraId="4DAF5C42" w14:textId="77777777" w:rsidR="006269B6" w:rsidRPr="0034127B" w:rsidRDefault="006269B6" w:rsidP="00CC514A">
            <w:pPr>
              <w:spacing w:line="259" w:lineRule="auto"/>
              <w:rPr>
                <w:rFonts w:ascii="Arial" w:hAnsi="Arial" w:cs="Arial"/>
                <w:sz w:val="20"/>
                <w:szCs w:val="20"/>
              </w:rPr>
            </w:pPr>
            <w:r w:rsidRPr="0034127B">
              <w:rPr>
                <w:rFonts w:ascii="Arial" w:hAnsi="Arial" w:cs="Arial"/>
                <w:b/>
                <w:sz w:val="20"/>
                <w:szCs w:val="20"/>
              </w:rPr>
              <w:t xml:space="preserve">Design </w:t>
            </w:r>
          </w:p>
          <w:p w14:paraId="5B733401" w14:textId="77777777" w:rsidR="006269B6" w:rsidRPr="0034127B" w:rsidRDefault="006269B6" w:rsidP="00CC514A">
            <w:pPr>
              <w:spacing w:line="259" w:lineRule="auto"/>
              <w:rPr>
                <w:rFonts w:ascii="Arial" w:hAnsi="Arial" w:cs="Arial"/>
                <w:sz w:val="20"/>
                <w:szCs w:val="20"/>
              </w:rPr>
            </w:pPr>
            <w:r w:rsidRPr="0034127B">
              <w:rPr>
                <w:rFonts w:ascii="Arial" w:hAnsi="Arial" w:cs="Arial"/>
                <w:b/>
                <w:sz w:val="20"/>
                <w:szCs w:val="20"/>
              </w:rPr>
              <w:t xml:space="preserve">Standards </w:t>
            </w:r>
          </w:p>
        </w:tc>
        <w:tc>
          <w:tcPr>
            <w:tcW w:w="2958" w:type="dxa"/>
            <w:tcBorders>
              <w:top w:val="single" w:sz="4" w:space="0" w:color="000000"/>
              <w:left w:val="single" w:sz="4" w:space="0" w:color="000000"/>
              <w:bottom w:val="single" w:sz="4" w:space="0" w:color="000000"/>
              <w:right w:val="single" w:sz="4" w:space="0" w:color="000000"/>
            </w:tcBorders>
          </w:tcPr>
          <w:p w14:paraId="6D9EF702" w14:textId="77777777" w:rsidR="006269B6" w:rsidRPr="0034127B" w:rsidRDefault="006269B6" w:rsidP="00CC514A">
            <w:pPr>
              <w:spacing w:line="259" w:lineRule="auto"/>
              <w:rPr>
                <w:rFonts w:ascii="Arial" w:hAnsi="Arial" w:cs="Arial"/>
                <w:sz w:val="20"/>
                <w:szCs w:val="20"/>
              </w:rPr>
            </w:pPr>
            <w:r w:rsidRPr="0034127B">
              <w:rPr>
                <w:rFonts w:ascii="Arial" w:hAnsi="Arial" w:cs="Arial"/>
                <w:sz w:val="20"/>
                <w:szCs w:val="20"/>
              </w:rPr>
              <w:t xml:space="preserve">Security </w:t>
            </w:r>
          </w:p>
        </w:tc>
        <w:tc>
          <w:tcPr>
            <w:tcW w:w="4217" w:type="dxa"/>
            <w:tcBorders>
              <w:top w:val="single" w:sz="4" w:space="0" w:color="000000"/>
              <w:left w:val="single" w:sz="4" w:space="0" w:color="000000"/>
              <w:bottom w:val="single" w:sz="4" w:space="0" w:color="000000"/>
              <w:right w:val="single" w:sz="4" w:space="0" w:color="000000"/>
            </w:tcBorders>
          </w:tcPr>
          <w:p w14:paraId="0676F01B" w14:textId="77777777" w:rsidR="006269B6" w:rsidRPr="0034127B" w:rsidRDefault="006269B6" w:rsidP="00CC514A">
            <w:pPr>
              <w:spacing w:line="259" w:lineRule="auto"/>
              <w:rPr>
                <w:rFonts w:ascii="Arial" w:hAnsi="Arial" w:cs="Arial"/>
                <w:sz w:val="20"/>
                <w:szCs w:val="20"/>
              </w:rPr>
            </w:pPr>
            <w:r w:rsidRPr="0034127B">
              <w:rPr>
                <w:rFonts w:ascii="Arial" w:hAnsi="Arial" w:cs="Arial"/>
                <w:sz w:val="20"/>
                <w:szCs w:val="20"/>
              </w:rPr>
              <w:t xml:space="preserve">Security specific requirements </w:t>
            </w:r>
          </w:p>
        </w:tc>
      </w:tr>
      <w:tr w:rsidR="006269B6" w:rsidRPr="0034127B" w14:paraId="2CBECF9D" w14:textId="77777777" w:rsidTr="00CC514A">
        <w:trPr>
          <w:trHeight w:val="514"/>
        </w:trPr>
        <w:tc>
          <w:tcPr>
            <w:tcW w:w="0" w:type="auto"/>
            <w:vMerge/>
            <w:tcBorders>
              <w:top w:val="nil"/>
              <w:left w:val="single" w:sz="4" w:space="0" w:color="000000"/>
              <w:bottom w:val="nil"/>
              <w:right w:val="single" w:sz="4" w:space="0" w:color="000000"/>
            </w:tcBorders>
            <w:vAlign w:val="bottom"/>
          </w:tcPr>
          <w:p w14:paraId="5F41D361" w14:textId="77777777" w:rsidR="006269B6" w:rsidRPr="0034127B" w:rsidRDefault="006269B6" w:rsidP="00CC514A">
            <w:pPr>
              <w:spacing w:after="160" w:line="259" w:lineRule="auto"/>
              <w:rPr>
                <w:rFonts w:ascii="Arial" w:hAnsi="Arial" w:cs="Arial"/>
                <w:sz w:val="20"/>
                <w:szCs w:val="20"/>
              </w:rPr>
            </w:pPr>
          </w:p>
        </w:tc>
        <w:tc>
          <w:tcPr>
            <w:tcW w:w="2958" w:type="dxa"/>
            <w:tcBorders>
              <w:top w:val="single" w:sz="4" w:space="0" w:color="000000"/>
              <w:left w:val="single" w:sz="4" w:space="0" w:color="000000"/>
              <w:bottom w:val="single" w:sz="4" w:space="0" w:color="000000"/>
              <w:right w:val="single" w:sz="4" w:space="0" w:color="000000"/>
            </w:tcBorders>
          </w:tcPr>
          <w:p w14:paraId="7B571CA8" w14:textId="77777777" w:rsidR="006269B6" w:rsidRPr="0034127B" w:rsidRDefault="006269B6" w:rsidP="00CC514A">
            <w:pPr>
              <w:spacing w:line="259" w:lineRule="auto"/>
              <w:rPr>
                <w:rFonts w:ascii="Arial" w:hAnsi="Arial" w:cs="Arial"/>
                <w:sz w:val="20"/>
                <w:szCs w:val="20"/>
              </w:rPr>
            </w:pPr>
            <w:r w:rsidRPr="0034127B">
              <w:rPr>
                <w:rFonts w:ascii="Arial" w:hAnsi="Arial" w:cs="Arial"/>
                <w:sz w:val="20"/>
                <w:szCs w:val="20"/>
              </w:rPr>
              <w:t xml:space="preserve">Access </w:t>
            </w:r>
          </w:p>
        </w:tc>
        <w:tc>
          <w:tcPr>
            <w:tcW w:w="4217" w:type="dxa"/>
            <w:tcBorders>
              <w:top w:val="single" w:sz="4" w:space="0" w:color="000000"/>
              <w:left w:val="single" w:sz="4" w:space="0" w:color="000000"/>
              <w:bottom w:val="single" w:sz="4" w:space="0" w:color="000000"/>
              <w:right w:val="single" w:sz="4" w:space="0" w:color="000000"/>
            </w:tcBorders>
          </w:tcPr>
          <w:p w14:paraId="57F352DD" w14:textId="77777777" w:rsidR="006269B6" w:rsidRPr="0034127B" w:rsidRDefault="006269B6" w:rsidP="00CC514A">
            <w:pPr>
              <w:spacing w:line="259" w:lineRule="auto"/>
              <w:rPr>
                <w:rFonts w:ascii="Arial" w:hAnsi="Arial" w:cs="Arial"/>
                <w:sz w:val="20"/>
                <w:szCs w:val="20"/>
              </w:rPr>
            </w:pPr>
            <w:r w:rsidRPr="0034127B">
              <w:rPr>
                <w:rFonts w:ascii="Arial" w:hAnsi="Arial" w:cs="Arial"/>
                <w:sz w:val="20"/>
                <w:szCs w:val="20"/>
              </w:rPr>
              <w:t xml:space="preserve">Compliant with Americans with Disabilities Act (ADA) </w:t>
            </w:r>
          </w:p>
        </w:tc>
      </w:tr>
      <w:tr w:rsidR="006269B6" w:rsidRPr="0034127B" w14:paraId="6543193D" w14:textId="77777777" w:rsidTr="00CC514A">
        <w:trPr>
          <w:trHeight w:val="334"/>
        </w:trPr>
        <w:tc>
          <w:tcPr>
            <w:tcW w:w="0" w:type="auto"/>
            <w:vMerge/>
            <w:tcBorders>
              <w:top w:val="nil"/>
              <w:left w:val="single" w:sz="4" w:space="0" w:color="000000"/>
              <w:bottom w:val="single" w:sz="4" w:space="0" w:color="000000"/>
              <w:right w:val="single" w:sz="4" w:space="0" w:color="000000"/>
            </w:tcBorders>
            <w:vAlign w:val="center"/>
          </w:tcPr>
          <w:p w14:paraId="2F2F8005" w14:textId="77777777" w:rsidR="006269B6" w:rsidRPr="0034127B" w:rsidRDefault="006269B6" w:rsidP="00CC514A">
            <w:pPr>
              <w:spacing w:after="160" w:line="259" w:lineRule="auto"/>
              <w:rPr>
                <w:rFonts w:ascii="Arial" w:hAnsi="Arial" w:cs="Arial"/>
                <w:sz w:val="20"/>
                <w:szCs w:val="20"/>
              </w:rPr>
            </w:pPr>
          </w:p>
        </w:tc>
        <w:tc>
          <w:tcPr>
            <w:tcW w:w="2958" w:type="dxa"/>
            <w:tcBorders>
              <w:top w:val="single" w:sz="4" w:space="0" w:color="000000"/>
              <w:left w:val="single" w:sz="4" w:space="0" w:color="000000"/>
              <w:bottom w:val="single" w:sz="4" w:space="0" w:color="000000"/>
              <w:right w:val="single" w:sz="4" w:space="0" w:color="000000"/>
            </w:tcBorders>
          </w:tcPr>
          <w:p w14:paraId="4C4F0C51" w14:textId="77777777" w:rsidR="006269B6" w:rsidRPr="0034127B" w:rsidRDefault="006269B6" w:rsidP="00CC514A">
            <w:pPr>
              <w:spacing w:line="259" w:lineRule="auto"/>
              <w:rPr>
                <w:rFonts w:ascii="Arial" w:hAnsi="Arial" w:cs="Arial"/>
                <w:sz w:val="20"/>
                <w:szCs w:val="20"/>
              </w:rPr>
            </w:pPr>
            <w:r w:rsidRPr="0034127B">
              <w:rPr>
                <w:rFonts w:ascii="Arial" w:hAnsi="Arial" w:cs="Arial"/>
                <w:sz w:val="20"/>
                <w:szCs w:val="20"/>
              </w:rPr>
              <w:t xml:space="preserve">Computer/equipment room </w:t>
            </w:r>
          </w:p>
        </w:tc>
        <w:tc>
          <w:tcPr>
            <w:tcW w:w="4217" w:type="dxa"/>
            <w:tcBorders>
              <w:top w:val="single" w:sz="4" w:space="0" w:color="000000"/>
              <w:left w:val="single" w:sz="4" w:space="0" w:color="000000"/>
              <w:bottom w:val="single" w:sz="4" w:space="0" w:color="000000"/>
              <w:right w:val="single" w:sz="4" w:space="0" w:color="000000"/>
            </w:tcBorders>
          </w:tcPr>
          <w:p w14:paraId="0F986ABA" w14:textId="77777777" w:rsidR="006269B6" w:rsidRPr="0034127B" w:rsidRDefault="006269B6" w:rsidP="00CC514A">
            <w:pPr>
              <w:spacing w:line="259" w:lineRule="auto"/>
              <w:rPr>
                <w:rFonts w:ascii="Arial" w:hAnsi="Arial" w:cs="Arial"/>
                <w:sz w:val="20"/>
                <w:szCs w:val="20"/>
              </w:rPr>
            </w:pPr>
            <w:r w:rsidRPr="0034127B">
              <w:rPr>
                <w:rFonts w:ascii="Arial" w:hAnsi="Arial" w:cs="Arial"/>
                <w:sz w:val="20"/>
                <w:szCs w:val="20"/>
              </w:rPr>
              <w:t xml:space="preserve">Meets Contact Center IT industry standards </w:t>
            </w:r>
          </w:p>
        </w:tc>
      </w:tr>
    </w:tbl>
    <w:p w14:paraId="5A2C37CA" w14:textId="77777777" w:rsidR="006269B6" w:rsidRPr="0034127B" w:rsidRDefault="006269B6" w:rsidP="006269B6">
      <w:pPr>
        <w:spacing w:line="259" w:lineRule="auto"/>
        <w:ind w:left="180"/>
        <w:rPr>
          <w:rFonts w:ascii="Arial" w:hAnsi="Arial" w:cs="Arial"/>
        </w:rPr>
      </w:pPr>
      <w:r w:rsidRPr="0034127B">
        <w:rPr>
          <w:rFonts w:ascii="Arial" w:hAnsi="Arial" w:cs="Arial"/>
        </w:rPr>
        <w:t xml:space="preserve"> </w:t>
      </w:r>
    </w:p>
    <w:p w14:paraId="6D65192C" w14:textId="77777777" w:rsidR="006269B6" w:rsidRDefault="006269B6" w:rsidP="006269B6">
      <w:pPr>
        <w:spacing w:line="259" w:lineRule="auto"/>
        <w:ind w:left="720"/>
        <w:rPr>
          <w:rFonts w:ascii="Arial" w:hAnsi="Arial" w:cs="Arial"/>
        </w:rPr>
      </w:pPr>
      <w:r w:rsidRPr="0034127B">
        <w:rPr>
          <w:rFonts w:ascii="Arial" w:hAnsi="Arial" w:cs="Arial"/>
        </w:rPr>
        <w:t xml:space="preserve">Additional facility features include an elevator for ADA compliance, UPS, back-up generator system and redundant fiber-optic facilities. </w:t>
      </w:r>
    </w:p>
    <w:p w14:paraId="5A839030" w14:textId="4CC48862" w:rsidR="00FA3046" w:rsidRDefault="00FA3046">
      <w:pPr>
        <w:rPr>
          <w:rFonts w:ascii="Arial" w:hAnsi="Arial" w:cs="Arial"/>
        </w:rPr>
      </w:pPr>
      <w:r>
        <w:rPr>
          <w:rFonts w:ascii="Arial" w:hAnsi="Arial" w:cs="Arial"/>
        </w:rPr>
        <w:br w:type="page"/>
      </w:r>
    </w:p>
    <w:p w14:paraId="2AB101DA" w14:textId="77777777" w:rsidR="006269B6" w:rsidRDefault="006269B6" w:rsidP="006269B6">
      <w:pPr>
        <w:spacing w:line="259" w:lineRule="auto"/>
        <w:ind w:left="720"/>
        <w:rPr>
          <w:rFonts w:ascii="Arial" w:hAnsi="Arial" w:cs="Arial"/>
        </w:rPr>
      </w:pPr>
    </w:p>
    <w:p w14:paraId="043F6E2A" w14:textId="77777777" w:rsidR="006269B6" w:rsidRPr="0034127B" w:rsidRDefault="006269B6" w:rsidP="006269B6">
      <w:pPr>
        <w:spacing w:line="259" w:lineRule="auto"/>
        <w:ind w:left="1260" w:hanging="540"/>
        <w:rPr>
          <w:rFonts w:ascii="Arial" w:hAnsi="Arial" w:cs="Arial"/>
          <w:sz w:val="24"/>
          <w:szCs w:val="24"/>
        </w:rPr>
      </w:pPr>
      <w:r>
        <w:rPr>
          <w:rFonts w:ascii="Arial" w:hAnsi="Arial" w:cs="Arial"/>
          <w:sz w:val="24"/>
          <w:szCs w:val="24"/>
        </w:rPr>
        <w:t>8.</w:t>
      </w:r>
      <w:r>
        <w:rPr>
          <w:rFonts w:ascii="Arial" w:hAnsi="Arial" w:cs="Arial"/>
          <w:sz w:val="24"/>
          <w:szCs w:val="24"/>
        </w:rPr>
        <w:tab/>
        <w:t>Workforce Management</w:t>
      </w:r>
    </w:p>
    <w:p w14:paraId="1071E3E1" w14:textId="77777777" w:rsidR="006269B6" w:rsidRDefault="006269B6" w:rsidP="006269B6">
      <w:pPr>
        <w:spacing w:line="259" w:lineRule="auto"/>
        <w:ind w:left="180"/>
      </w:pPr>
    </w:p>
    <w:p w14:paraId="7C3FDF10" w14:textId="77777777" w:rsidR="006269B6" w:rsidRDefault="006269B6" w:rsidP="00FA3046">
      <w:pPr>
        <w:pStyle w:val="SOWa"/>
        <w:numPr>
          <w:ilvl w:val="0"/>
          <w:numId w:val="18"/>
        </w:numPr>
        <w:ind w:left="1800" w:hanging="540"/>
      </w:pPr>
      <w:r>
        <w:t xml:space="preserve">The Contractor shall use  the NICE IEX workforce management system to monitor and track staffing levels and schedules by work area; </w:t>
      </w:r>
    </w:p>
    <w:p w14:paraId="395D6F16" w14:textId="77777777" w:rsidR="006269B6" w:rsidRPr="0034127B" w:rsidRDefault="006269B6" w:rsidP="00FA3046">
      <w:pPr>
        <w:spacing w:after="5" w:line="259" w:lineRule="auto"/>
        <w:ind w:left="1620" w:hanging="540"/>
        <w:rPr>
          <w:rFonts w:ascii="Arial" w:hAnsi="Arial" w:cs="Arial"/>
          <w:sz w:val="24"/>
          <w:szCs w:val="24"/>
        </w:rPr>
      </w:pPr>
      <w:r w:rsidRPr="0034127B">
        <w:rPr>
          <w:rFonts w:ascii="Arial" w:hAnsi="Arial" w:cs="Arial"/>
          <w:sz w:val="24"/>
          <w:szCs w:val="24"/>
        </w:rPr>
        <w:t xml:space="preserve"> </w:t>
      </w:r>
    </w:p>
    <w:p w14:paraId="507B65A6" w14:textId="77777777" w:rsidR="006269B6" w:rsidRPr="00E23219" w:rsidRDefault="006269B6" w:rsidP="007C52BC">
      <w:pPr>
        <w:pStyle w:val="ListParagraph"/>
        <w:numPr>
          <w:ilvl w:val="0"/>
          <w:numId w:val="18"/>
        </w:numPr>
        <w:spacing w:after="3"/>
        <w:ind w:left="1800" w:right="3" w:hanging="540"/>
      </w:pPr>
      <w:r w:rsidRPr="00E23219">
        <w:t>The Contractor’s Workforce Management staff will be responsible for entering all schedule exceptions and call-outs; Contractor will follow State processes for exceptions and call-outs.</w:t>
      </w:r>
    </w:p>
    <w:p w14:paraId="28F77629" w14:textId="77777777" w:rsidR="006269B6" w:rsidRDefault="006269B6" w:rsidP="007C52BC">
      <w:pPr>
        <w:spacing w:line="259" w:lineRule="auto"/>
        <w:ind w:left="1800" w:hanging="540"/>
      </w:pPr>
      <w:r>
        <w:t xml:space="preserve"> </w:t>
      </w:r>
    </w:p>
    <w:p w14:paraId="387CC91A" w14:textId="77777777" w:rsidR="006269B6" w:rsidRDefault="006269B6" w:rsidP="007C52BC">
      <w:pPr>
        <w:pStyle w:val="SOWa"/>
        <w:numPr>
          <w:ilvl w:val="0"/>
          <w:numId w:val="18"/>
        </w:numPr>
        <w:ind w:left="1800" w:hanging="540"/>
      </w:pPr>
      <w:r>
        <w:t xml:space="preserve">The Contractor’s Site Director will work with the Exchange’s Project Management Team to maintain acceptable schedule adherence and respond quickly to minimize service impacts caused by unexpected events, variations in workload, changes in agent skills and work rules; </w:t>
      </w:r>
    </w:p>
    <w:p w14:paraId="263BCBDB" w14:textId="77777777" w:rsidR="006269B6" w:rsidRPr="007713A1" w:rsidRDefault="006269B6" w:rsidP="007C52BC">
      <w:pPr>
        <w:pStyle w:val="SOWa"/>
        <w:numPr>
          <w:ilvl w:val="0"/>
          <w:numId w:val="18"/>
        </w:numPr>
        <w:ind w:left="1800" w:hanging="540"/>
      </w:pPr>
      <w:r>
        <w:t>The Exchange</w:t>
      </w:r>
      <w:r w:rsidRPr="007713A1">
        <w:t>’s centralized Workforce Management will regularl</w:t>
      </w:r>
      <w:r>
        <w:t>y provide the Exchange’s</w:t>
      </w:r>
      <w:r w:rsidRPr="007713A1">
        <w:t xml:space="preserve"> Project Management Team with current operational data focusing on KPIs and trend analysis. The scorecard addresses overall performance.  Contractor management will meet each </w:t>
      </w:r>
      <w:r>
        <w:t>week with the Exchange’s</w:t>
      </w:r>
      <w:r w:rsidRPr="007713A1">
        <w:t xml:space="preserve"> Project Management Team to review the scorecard and discuss initiatives in progress and continuous improvement activities. </w:t>
      </w:r>
    </w:p>
    <w:p w14:paraId="5F084921" w14:textId="77777777" w:rsidR="006269B6" w:rsidRDefault="006269B6" w:rsidP="006269B6">
      <w:pPr>
        <w:spacing w:line="259" w:lineRule="auto"/>
        <w:ind w:left="540"/>
      </w:pPr>
    </w:p>
    <w:p w14:paraId="5BEA5625" w14:textId="77777777" w:rsidR="006269B6" w:rsidRDefault="006269B6" w:rsidP="006269B6">
      <w:pPr>
        <w:ind w:left="1260" w:hanging="540"/>
        <w:rPr>
          <w:rStyle w:val="Strong"/>
          <w:rFonts w:ascii="Arial" w:hAnsi="Arial" w:cs="Arial"/>
          <w:sz w:val="24"/>
          <w:szCs w:val="24"/>
        </w:rPr>
      </w:pPr>
      <w:r w:rsidRPr="0034127B">
        <w:rPr>
          <w:rStyle w:val="Strong"/>
          <w:rFonts w:ascii="Arial" w:hAnsi="Arial" w:cs="Arial"/>
          <w:sz w:val="24"/>
          <w:szCs w:val="24"/>
        </w:rPr>
        <w:t>9.</w:t>
      </w:r>
      <w:r w:rsidRPr="0034127B">
        <w:rPr>
          <w:rStyle w:val="Strong"/>
          <w:rFonts w:ascii="Arial" w:hAnsi="Arial" w:cs="Arial"/>
          <w:sz w:val="24"/>
          <w:szCs w:val="24"/>
        </w:rPr>
        <w:tab/>
        <w:t xml:space="preserve">Advanced Suite Functions </w:t>
      </w:r>
    </w:p>
    <w:p w14:paraId="47F7BD81" w14:textId="77777777" w:rsidR="006269B6" w:rsidRPr="0034127B" w:rsidRDefault="006269B6" w:rsidP="006269B6">
      <w:pPr>
        <w:ind w:left="1260" w:hanging="540"/>
        <w:rPr>
          <w:rStyle w:val="Strong"/>
          <w:rFonts w:ascii="Arial" w:hAnsi="Arial" w:cs="Arial"/>
          <w:sz w:val="24"/>
          <w:szCs w:val="24"/>
        </w:rPr>
      </w:pPr>
    </w:p>
    <w:p w14:paraId="062DE591" w14:textId="77777777" w:rsidR="006269B6" w:rsidRPr="0034127B" w:rsidRDefault="006269B6" w:rsidP="006269B6">
      <w:pPr>
        <w:numPr>
          <w:ilvl w:val="0"/>
          <w:numId w:val="25"/>
        </w:numPr>
        <w:spacing w:after="3" w:line="248" w:lineRule="auto"/>
        <w:ind w:right="3" w:hanging="720"/>
        <w:rPr>
          <w:rFonts w:ascii="Arial" w:hAnsi="Arial" w:cs="Arial"/>
          <w:sz w:val="24"/>
          <w:szCs w:val="24"/>
        </w:rPr>
      </w:pPr>
      <w:r w:rsidRPr="0034127B">
        <w:rPr>
          <w:rFonts w:ascii="Arial" w:hAnsi="Arial" w:cs="Arial"/>
          <w:sz w:val="24"/>
          <w:szCs w:val="24"/>
        </w:rPr>
        <w:t xml:space="preserve">Multimedia Scheduling – Scheduling capabilities support multi-site multimedia contact centers, specifically to accommodate agents working multiple channels and skills (e.g., email, phone, chat, social media, etc.) simultaneously, exclusively, or performing specific skills/activities at different times within a day. </w:t>
      </w:r>
    </w:p>
    <w:p w14:paraId="29CCAE24" w14:textId="77777777" w:rsidR="006269B6" w:rsidRPr="0034127B" w:rsidRDefault="006269B6" w:rsidP="006269B6">
      <w:pPr>
        <w:spacing w:line="259" w:lineRule="auto"/>
        <w:ind w:left="1980" w:hanging="720"/>
        <w:rPr>
          <w:rFonts w:ascii="Arial" w:hAnsi="Arial" w:cs="Arial"/>
          <w:sz w:val="24"/>
          <w:szCs w:val="24"/>
        </w:rPr>
      </w:pPr>
    </w:p>
    <w:p w14:paraId="2C4152FA" w14:textId="77777777" w:rsidR="006269B6" w:rsidRPr="0034127B" w:rsidRDefault="006269B6" w:rsidP="006269B6">
      <w:pPr>
        <w:numPr>
          <w:ilvl w:val="0"/>
          <w:numId w:val="25"/>
        </w:numPr>
        <w:spacing w:after="3" w:line="248" w:lineRule="auto"/>
        <w:ind w:right="3" w:hanging="720"/>
        <w:rPr>
          <w:rFonts w:ascii="Arial" w:hAnsi="Arial" w:cs="Arial"/>
          <w:sz w:val="24"/>
          <w:szCs w:val="24"/>
        </w:rPr>
      </w:pPr>
      <w:r w:rsidRPr="0034127B">
        <w:rPr>
          <w:rFonts w:ascii="Arial" w:hAnsi="Arial" w:cs="Arial"/>
          <w:sz w:val="24"/>
          <w:szCs w:val="24"/>
        </w:rPr>
        <w:t xml:space="preserve">Adherence Suite – Adherence Suite provides real-time and historical adherence features enabling supervisors to easily monitor and analyze agent activity. The result is better planning, improved agent performance, lower costs and improved customer service; </w:t>
      </w:r>
    </w:p>
    <w:p w14:paraId="611907A0" w14:textId="77777777" w:rsidR="006269B6" w:rsidRPr="0034127B" w:rsidRDefault="006269B6" w:rsidP="006269B6">
      <w:pPr>
        <w:spacing w:line="259" w:lineRule="auto"/>
        <w:ind w:left="1980" w:hanging="720"/>
        <w:rPr>
          <w:rFonts w:ascii="Arial" w:hAnsi="Arial" w:cs="Arial"/>
          <w:sz w:val="24"/>
          <w:szCs w:val="24"/>
        </w:rPr>
      </w:pPr>
    </w:p>
    <w:p w14:paraId="184677EB" w14:textId="77777777" w:rsidR="006269B6" w:rsidRPr="0034127B" w:rsidRDefault="006269B6" w:rsidP="006269B6">
      <w:pPr>
        <w:numPr>
          <w:ilvl w:val="0"/>
          <w:numId w:val="25"/>
        </w:numPr>
        <w:spacing w:after="3" w:line="248" w:lineRule="auto"/>
        <w:ind w:right="3" w:hanging="720"/>
        <w:rPr>
          <w:rFonts w:ascii="Arial" w:hAnsi="Arial" w:cs="Arial"/>
          <w:sz w:val="24"/>
          <w:szCs w:val="24"/>
        </w:rPr>
      </w:pPr>
      <w:proofErr w:type="spellStart"/>
      <w:r w:rsidRPr="0034127B">
        <w:rPr>
          <w:rFonts w:ascii="Arial" w:hAnsi="Arial" w:cs="Arial"/>
          <w:sz w:val="24"/>
          <w:szCs w:val="24"/>
        </w:rPr>
        <w:t>WebStation</w:t>
      </w:r>
      <w:proofErr w:type="spellEnd"/>
      <w:r w:rsidRPr="0034127B">
        <w:rPr>
          <w:rFonts w:ascii="Arial" w:hAnsi="Arial" w:cs="Arial"/>
          <w:sz w:val="24"/>
          <w:szCs w:val="24"/>
        </w:rPr>
        <w:t xml:space="preserve"> Plus – The </w:t>
      </w:r>
      <w:proofErr w:type="spellStart"/>
      <w:r w:rsidRPr="0034127B">
        <w:rPr>
          <w:rFonts w:ascii="Arial" w:hAnsi="Arial" w:cs="Arial"/>
          <w:sz w:val="24"/>
          <w:szCs w:val="24"/>
        </w:rPr>
        <w:t>WebStation</w:t>
      </w:r>
      <w:proofErr w:type="spellEnd"/>
      <w:r w:rsidRPr="0034127B">
        <w:rPr>
          <w:rFonts w:ascii="Arial" w:hAnsi="Arial" w:cs="Arial"/>
          <w:sz w:val="24"/>
          <w:szCs w:val="24"/>
        </w:rPr>
        <w:t xml:space="preserve"> feature gives agents and supervisors Web browser access to work schedules, statistics, performance, and communication via a Web browser as well as automates common scheduling tasks; </w:t>
      </w:r>
    </w:p>
    <w:p w14:paraId="62733056" w14:textId="77777777" w:rsidR="006269B6" w:rsidRPr="0034127B" w:rsidRDefault="006269B6" w:rsidP="006269B6">
      <w:pPr>
        <w:spacing w:line="259" w:lineRule="auto"/>
        <w:ind w:left="1980" w:hanging="720"/>
        <w:rPr>
          <w:rFonts w:ascii="Arial" w:hAnsi="Arial" w:cs="Arial"/>
          <w:sz w:val="24"/>
          <w:szCs w:val="24"/>
        </w:rPr>
      </w:pPr>
    </w:p>
    <w:p w14:paraId="78123565" w14:textId="77777777" w:rsidR="006269B6" w:rsidRPr="0034127B" w:rsidRDefault="006269B6" w:rsidP="006269B6">
      <w:pPr>
        <w:numPr>
          <w:ilvl w:val="0"/>
          <w:numId w:val="25"/>
        </w:numPr>
        <w:spacing w:after="3" w:line="248" w:lineRule="auto"/>
        <w:ind w:right="3" w:hanging="720"/>
        <w:rPr>
          <w:rFonts w:ascii="Arial" w:hAnsi="Arial" w:cs="Arial"/>
          <w:sz w:val="24"/>
          <w:szCs w:val="24"/>
        </w:rPr>
      </w:pPr>
      <w:r w:rsidRPr="0034127B">
        <w:rPr>
          <w:rFonts w:ascii="Arial" w:hAnsi="Arial" w:cs="Arial"/>
          <w:sz w:val="24"/>
          <w:szCs w:val="24"/>
        </w:rPr>
        <w:t xml:space="preserve">Report Manager - Configurable tabular and graphical reports are available to the entire organization via a web browser. Frontline employees can see where they stand versus targets and versus their peers. Analysts and WFM Professionals can dive into data to understand near-term issues and longer term trends. Additionally, decision-makers always have tremendous depth and breadth of understanding into operations. Report manager allows reports to be exported in several formats including PDF, RTF and XLS. In addition to the above Advanced Suite functions, the Contractor’s workforce </w:t>
      </w:r>
      <w:r w:rsidRPr="0034127B">
        <w:rPr>
          <w:rFonts w:ascii="Arial" w:hAnsi="Arial" w:cs="Arial"/>
          <w:sz w:val="24"/>
          <w:szCs w:val="24"/>
        </w:rPr>
        <w:lastRenderedPageBreak/>
        <w:t xml:space="preserve">system functionality shall also include Availability Points, Time off Manager, Schedule Change Policy &amp; Time Board, Express Messenger and e-Trainer. </w:t>
      </w:r>
    </w:p>
    <w:p w14:paraId="6D9761F1" w14:textId="77777777" w:rsidR="006269B6" w:rsidRPr="0034127B" w:rsidRDefault="006269B6" w:rsidP="006269B6">
      <w:pPr>
        <w:spacing w:line="259" w:lineRule="auto"/>
        <w:ind w:left="180" w:hanging="720"/>
        <w:rPr>
          <w:rFonts w:ascii="Arial" w:hAnsi="Arial" w:cs="Arial"/>
          <w:sz w:val="24"/>
          <w:szCs w:val="24"/>
        </w:rPr>
      </w:pPr>
    </w:p>
    <w:p w14:paraId="63955D4C" w14:textId="77777777" w:rsidR="006269B6" w:rsidRDefault="006269B6" w:rsidP="006269B6">
      <w:pPr>
        <w:ind w:left="1245" w:right="3" w:hanging="525"/>
        <w:rPr>
          <w:rFonts w:ascii="Arial" w:hAnsi="Arial" w:cs="Arial"/>
          <w:sz w:val="24"/>
          <w:szCs w:val="24"/>
        </w:rPr>
      </w:pPr>
      <w:r>
        <w:rPr>
          <w:rFonts w:ascii="Arial" w:hAnsi="Arial" w:cs="Arial"/>
          <w:sz w:val="24"/>
          <w:szCs w:val="24"/>
        </w:rPr>
        <w:t>10.</w:t>
      </w:r>
      <w:r>
        <w:rPr>
          <w:rFonts w:ascii="Arial" w:hAnsi="Arial" w:cs="Arial"/>
          <w:sz w:val="24"/>
          <w:szCs w:val="24"/>
        </w:rPr>
        <w:tab/>
        <w:t>Reports</w:t>
      </w:r>
    </w:p>
    <w:p w14:paraId="74292B76" w14:textId="77777777" w:rsidR="006269B6" w:rsidRDefault="006269B6" w:rsidP="006269B6">
      <w:pPr>
        <w:ind w:left="1245" w:right="3"/>
        <w:rPr>
          <w:rFonts w:ascii="Arial" w:hAnsi="Arial" w:cs="Arial"/>
          <w:sz w:val="24"/>
          <w:szCs w:val="24"/>
        </w:rPr>
      </w:pPr>
    </w:p>
    <w:p w14:paraId="6A753B8F" w14:textId="77777777" w:rsidR="006269B6" w:rsidRPr="0034127B" w:rsidRDefault="006269B6" w:rsidP="006269B6">
      <w:pPr>
        <w:ind w:left="1245" w:right="3"/>
        <w:rPr>
          <w:rFonts w:ascii="Arial" w:hAnsi="Arial" w:cs="Arial"/>
          <w:sz w:val="24"/>
          <w:szCs w:val="24"/>
        </w:rPr>
      </w:pPr>
      <w:r w:rsidRPr="0034127B">
        <w:rPr>
          <w:rFonts w:ascii="Arial" w:hAnsi="Arial" w:cs="Arial"/>
          <w:sz w:val="24"/>
          <w:szCs w:val="24"/>
        </w:rPr>
        <w:t xml:space="preserve">The following list is a compilation of customizable reports that can be used in the Service Center and will be made available to the Exchange’s Project Management Team: </w:t>
      </w:r>
    </w:p>
    <w:p w14:paraId="2E7ADA28" w14:textId="77777777" w:rsidR="006269B6" w:rsidRPr="0034127B" w:rsidRDefault="006269B6" w:rsidP="006269B6">
      <w:pPr>
        <w:spacing w:line="259" w:lineRule="auto"/>
        <w:ind w:left="1620"/>
        <w:rPr>
          <w:rFonts w:ascii="Arial" w:hAnsi="Arial" w:cs="Arial"/>
          <w:sz w:val="24"/>
          <w:szCs w:val="24"/>
        </w:rPr>
      </w:pPr>
      <w:r w:rsidRPr="0034127B">
        <w:rPr>
          <w:rFonts w:ascii="Arial" w:hAnsi="Arial" w:cs="Arial"/>
          <w:sz w:val="24"/>
          <w:szCs w:val="24"/>
        </w:rPr>
        <w:t xml:space="preserve"> </w:t>
      </w:r>
    </w:p>
    <w:p w14:paraId="3A0FF803" w14:textId="77777777" w:rsidR="006269B6" w:rsidRPr="0034127B" w:rsidRDefault="006269B6" w:rsidP="006269B6">
      <w:pPr>
        <w:ind w:left="1260"/>
        <w:rPr>
          <w:rStyle w:val="Strong"/>
          <w:rFonts w:ascii="Arial" w:hAnsi="Arial" w:cs="Arial"/>
          <w:sz w:val="24"/>
          <w:szCs w:val="24"/>
        </w:rPr>
      </w:pPr>
      <w:r w:rsidRPr="0034127B">
        <w:rPr>
          <w:rStyle w:val="Strong"/>
          <w:rFonts w:ascii="Arial" w:hAnsi="Arial" w:cs="Arial"/>
          <w:sz w:val="24"/>
          <w:szCs w:val="24"/>
        </w:rPr>
        <w:t xml:space="preserve">Call Center Staff Management </w:t>
      </w:r>
    </w:p>
    <w:p w14:paraId="11AA6FDF" w14:textId="77777777" w:rsidR="006269B6" w:rsidRPr="0034127B" w:rsidRDefault="006269B6" w:rsidP="006269B6">
      <w:pPr>
        <w:spacing w:line="259" w:lineRule="auto"/>
        <w:ind w:left="1531"/>
        <w:rPr>
          <w:rFonts w:ascii="Arial" w:hAnsi="Arial" w:cs="Arial"/>
          <w:sz w:val="24"/>
          <w:szCs w:val="24"/>
        </w:rPr>
      </w:pPr>
      <w:r w:rsidRPr="0034127B">
        <w:rPr>
          <w:rFonts w:ascii="Arial" w:hAnsi="Arial" w:cs="Arial"/>
          <w:b/>
          <w:i/>
          <w:sz w:val="24"/>
          <w:szCs w:val="24"/>
        </w:rPr>
        <w:t xml:space="preserve"> </w:t>
      </w:r>
    </w:p>
    <w:p w14:paraId="52927D40" w14:textId="77777777" w:rsidR="006269B6" w:rsidRPr="0034127B" w:rsidRDefault="006269B6" w:rsidP="006269B6">
      <w:pPr>
        <w:numPr>
          <w:ilvl w:val="0"/>
          <w:numId w:val="27"/>
        </w:numPr>
        <w:spacing w:after="3" w:line="248" w:lineRule="auto"/>
        <w:ind w:right="3" w:hanging="720"/>
        <w:rPr>
          <w:rFonts w:ascii="Arial" w:hAnsi="Arial" w:cs="Arial"/>
          <w:sz w:val="24"/>
          <w:szCs w:val="24"/>
        </w:rPr>
      </w:pPr>
      <w:r w:rsidRPr="0034127B">
        <w:rPr>
          <w:rFonts w:ascii="Arial" w:hAnsi="Arial" w:cs="Arial"/>
          <w:sz w:val="24"/>
          <w:szCs w:val="24"/>
        </w:rPr>
        <w:t xml:space="preserve">Call interval reporting enables us to make decisions based on trends in call volume, service level performance, and other KPIs; </w:t>
      </w:r>
    </w:p>
    <w:p w14:paraId="58DBE5C7" w14:textId="77777777" w:rsidR="006269B6" w:rsidRPr="0034127B" w:rsidRDefault="006269B6" w:rsidP="006269B6">
      <w:pPr>
        <w:spacing w:line="259" w:lineRule="auto"/>
        <w:ind w:left="1980" w:hanging="720"/>
        <w:rPr>
          <w:rFonts w:ascii="Arial" w:hAnsi="Arial" w:cs="Arial"/>
          <w:sz w:val="24"/>
          <w:szCs w:val="24"/>
        </w:rPr>
      </w:pPr>
    </w:p>
    <w:p w14:paraId="070AE1DB" w14:textId="77777777" w:rsidR="006269B6" w:rsidRPr="0034127B" w:rsidRDefault="006269B6" w:rsidP="006269B6">
      <w:pPr>
        <w:numPr>
          <w:ilvl w:val="0"/>
          <w:numId w:val="27"/>
        </w:numPr>
        <w:spacing w:after="3" w:line="248" w:lineRule="auto"/>
        <w:ind w:right="3" w:hanging="720"/>
        <w:rPr>
          <w:rFonts w:ascii="Arial" w:hAnsi="Arial" w:cs="Arial"/>
          <w:sz w:val="24"/>
          <w:szCs w:val="24"/>
        </w:rPr>
      </w:pPr>
      <w:r w:rsidRPr="0034127B">
        <w:rPr>
          <w:rFonts w:ascii="Arial" w:hAnsi="Arial" w:cs="Arial"/>
          <w:sz w:val="24"/>
          <w:szCs w:val="24"/>
        </w:rPr>
        <w:t xml:space="preserve">The Real Time Agent Report provides management with the visibility to monitor the duration of time that SCRs spend in various stages of customer interactions. This type of reporting tool is useful in helping to maintain appropriate phone coverage by ensuring that SCRs are in a productive state; </w:t>
      </w:r>
    </w:p>
    <w:p w14:paraId="47874AE0" w14:textId="77777777" w:rsidR="006269B6" w:rsidRPr="0034127B" w:rsidRDefault="006269B6" w:rsidP="006269B6">
      <w:pPr>
        <w:spacing w:line="259" w:lineRule="auto"/>
        <w:ind w:left="1980" w:hanging="720"/>
        <w:rPr>
          <w:rFonts w:ascii="Arial" w:hAnsi="Arial" w:cs="Arial"/>
          <w:sz w:val="24"/>
          <w:szCs w:val="24"/>
        </w:rPr>
      </w:pPr>
    </w:p>
    <w:p w14:paraId="2C5055AF" w14:textId="77777777" w:rsidR="006269B6" w:rsidRPr="0034127B" w:rsidRDefault="006269B6" w:rsidP="006269B6">
      <w:pPr>
        <w:numPr>
          <w:ilvl w:val="0"/>
          <w:numId w:val="27"/>
        </w:numPr>
        <w:spacing w:after="3" w:line="248" w:lineRule="auto"/>
        <w:ind w:right="3" w:hanging="720"/>
        <w:rPr>
          <w:rFonts w:ascii="Arial" w:hAnsi="Arial" w:cs="Arial"/>
          <w:sz w:val="24"/>
          <w:szCs w:val="24"/>
        </w:rPr>
      </w:pPr>
      <w:r w:rsidRPr="0034127B">
        <w:rPr>
          <w:rFonts w:ascii="Arial" w:hAnsi="Arial" w:cs="Arial"/>
          <w:sz w:val="24"/>
          <w:szCs w:val="24"/>
        </w:rPr>
        <w:t xml:space="preserve">Call Quality Reporting compares performance against set quality goals.  From these reports, we can focus on quality components in which agents may require additional training to ensure service quality exceeds customers’ expectations; </w:t>
      </w:r>
    </w:p>
    <w:p w14:paraId="20F3DA0A" w14:textId="77777777" w:rsidR="006269B6" w:rsidRPr="0034127B" w:rsidRDefault="006269B6" w:rsidP="006269B6">
      <w:pPr>
        <w:spacing w:after="18" w:line="259" w:lineRule="auto"/>
        <w:ind w:left="1980" w:hanging="720"/>
        <w:rPr>
          <w:rFonts w:ascii="Arial" w:hAnsi="Arial" w:cs="Arial"/>
          <w:sz w:val="24"/>
          <w:szCs w:val="24"/>
        </w:rPr>
      </w:pPr>
    </w:p>
    <w:p w14:paraId="460085B4" w14:textId="77777777" w:rsidR="006269B6" w:rsidRPr="0034127B" w:rsidRDefault="006269B6" w:rsidP="006269B6">
      <w:pPr>
        <w:numPr>
          <w:ilvl w:val="0"/>
          <w:numId w:val="27"/>
        </w:numPr>
        <w:spacing w:after="3" w:line="248" w:lineRule="auto"/>
        <w:ind w:right="3" w:hanging="720"/>
        <w:rPr>
          <w:rFonts w:ascii="Arial" w:hAnsi="Arial" w:cs="Arial"/>
          <w:sz w:val="24"/>
          <w:szCs w:val="24"/>
        </w:rPr>
      </w:pPr>
      <w:r w:rsidRPr="0034127B">
        <w:rPr>
          <w:rFonts w:ascii="Arial" w:hAnsi="Arial" w:cs="Arial"/>
          <w:sz w:val="24"/>
          <w:szCs w:val="24"/>
        </w:rPr>
        <w:t xml:space="preserve">Call Handling: The Contractor’s Daily Operations Report shows the service center’s performance, day over day, for the date range specified by the end user.  Components of this report include Calls to IVR, Calls Offered, Calls Answered, Calls Abandoned, Average Handle Time, Average Speed of Answer, and Quality Performance, to name a few; </w:t>
      </w:r>
    </w:p>
    <w:p w14:paraId="1D161C97" w14:textId="77777777" w:rsidR="006269B6" w:rsidRPr="0034127B" w:rsidRDefault="006269B6" w:rsidP="006269B6">
      <w:pPr>
        <w:spacing w:line="259" w:lineRule="auto"/>
        <w:ind w:left="1980" w:hanging="720"/>
        <w:rPr>
          <w:rFonts w:ascii="Arial" w:hAnsi="Arial" w:cs="Arial"/>
          <w:sz w:val="24"/>
          <w:szCs w:val="24"/>
        </w:rPr>
      </w:pPr>
    </w:p>
    <w:p w14:paraId="74538A4B" w14:textId="77777777" w:rsidR="006269B6" w:rsidRDefault="006269B6" w:rsidP="006269B6">
      <w:pPr>
        <w:numPr>
          <w:ilvl w:val="0"/>
          <w:numId w:val="27"/>
        </w:numPr>
        <w:spacing w:after="3" w:line="248" w:lineRule="auto"/>
        <w:ind w:right="3" w:hanging="720"/>
        <w:rPr>
          <w:rFonts w:ascii="Arial" w:hAnsi="Arial" w:cs="Arial"/>
          <w:sz w:val="24"/>
          <w:szCs w:val="24"/>
        </w:rPr>
      </w:pPr>
      <w:r w:rsidRPr="0034127B">
        <w:rPr>
          <w:rFonts w:ascii="Arial" w:hAnsi="Arial" w:cs="Arial"/>
          <w:sz w:val="24"/>
          <w:szCs w:val="24"/>
        </w:rPr>
        <w:t xml:space="preserve">Disposition reporting allows us to see the types of customer calls received while also providing insight into handling times per type of call. It also helps to identify possible training needs, as well as the impact on call volume when new products and services are introduced. </w:t>
      </w:r>
    </w:p>
    <w:p w14:paraId="04231426" w14:textId="77777777" w:rsidR="006269B6" w:rsidRPr="0034127B" w:rsidRDefault="006269B6" w:rsidP="006269B6">
      <w:pPr>
        <w:spacing w:line="259" w:lineRule="auto"/>
        <w:ind w:left="1980" w:hanging="720"/>
        <w:rPr>
          <w:rFonts w:ascii="Arial" w:hAnsi="Arial" w:cs="Arial"/>
          <w:sz w:val="24"/>
          <w:szCs w:val="24"/>
        </w:rPr>
      </w:pPr>
    </w:p>
    <w:p w14:paraId="50C8B019" w14:textId="77777777" w:rsidR="006269B6" w:rsidRPr="0034127B" w:rsidRDefault="006269B6" w:rsidP="006269B6">
      <w:pPr>
        <w:ind w:left="1260"/>
        <w:rPr>
          <w:rStyle w:val="Strong"/>
          <w:rFonts w:ascii="Arial" w:hAnsi="Arial" w:cs="Arial"/>
          <w:sz w:val="24"/>
          <w:szCs w:val="24"/>
        </w:rPr>
      </w:pPr>
      <w:r w:rsidRPr="0034127B">
        <w:rPr>
          <w:rStyle w:val="Strong"/>
          <w:rFonts w:ascii="Arial" w:hAnsi="Arial" w:cs="Arial"/>
          <w:sz w:val="24"/>
          <w:szCs w:val="24"/>
        </w:rPr>
        <w:t xml:space="preserve">Statistics </w:t>
      </w:r>
    </w:p>
    <w:p w14:paraId="3E18950F" w14:textId="77777777" w:rsidR="006269B6" w:rsidRPr="0034127B" w:rsidRDefault="006269B6" w:rsidP="006269B6">
      <w:pPr>
        <w:spacing w:line="259" w:lineRule="auto"/>
        <w:ind w:left="1620"/>
        <w:rPr>
          <w:rFonts w:ascii="Arial" w:hAnsi="Arial" w:cs="Arial"/>
          <w:sz w:val="24"/>
          <w:szCs w:val="24"/>
        </w:rPr>
      </w:pPr>
      <w:r w:rsidRPr="0034127B">
        <w:rPr>
          <w:rFonts w:ascii="Arial" w:hAnsi="Arial" w:cs="Arial"/>
          <w:b/>
          <w:i/>
          <w:sz w:val="24"/>
          <w:szCs w:val="24"/>
        </w:rPr>
        <w:t xml:space="preserve"> </w:t>
      </w:r>
    </w:p>
    <w:p w14:paraId="501B4274" w14:textId="77777777" w:rsidR="006269B6" w:rsidRPr="0034127B" w:rsidRDefault="006269B6" w:rsidP="006269B6">
      <w:pPr>
        <w:numPr>
          <w:ilvl w:val="0"/>
          <w:numId w:val="26"/>
        </w:numPr>
        <w:spacing w:after="3" w:line="248" w:lineRule="auto"/>
        <w:ind w:right="3" w:hanging="720"/>
        <w:rPr>
          <w:rFonts w:ascii="Arial" w:hAnsi="Arial" w:cs="Arial"/>
          <w:sz w:val="24"/>
          <w:szCs w:val="24"/>
        </w:rPr>
      </w:pPr>
      <w:r w:rsidRPr="0034127B">
        <w:rPr>
          <w:rFonts w:ascii="Arial" w:hAnsi="Arial" w:cs="Arial"/>
          <w:sz w:val="24"/>
          <w:szCs w:val="24"/>
        </w:rPr>
        <w:t xml:space="preserve">Statistical information is included in the Daily Operations Report. Statistics such as Speed of Answer, Service Level Performance, Average Handle Time (Talk Time, Hold Time, After Call Work), Percentage of Calls Answered, and Quality Performance all help identify how we are processing calls; </w:t>
      </w:r>
    </w:p>
    <w:p w14:paraId="40D14C75" w14:textId="77777777" w:rsidR="006269B6" w:rsidRPr="0034127B" w:rsidRDefault="006269B6" w:rsidP="006269B6">
      <w:pPr>
        <w:spacing w:line="259" w:lineRule="auto"/>
        <w:ind w:left="1980" w:hanging="720"/>
        <w:rPr>
          <w:rFonts w:ascii="Arial" w:hAnsi="Arial" w:cs="Arial"/>
          <w:sz w:val="24"/>
          <w:szCs w:val="24"/>
        </w:rPr>
      </w:pPr>
    </w:p>
    <w:p w14:paraId="386F090F" w14:textId="77777777" w:rsidR="006269B6" w:rsidRPr="0034127B" w:rsidRDefault="006269B6" w:rsidP="006269B6">
      <w:pPr>
        <w:numPr>
          <w:ilvl w:val="0"/>
          <w:numId w:val="26"/>
        </w:numPr>
        <w:spacing w:after="3" w:line="248" w:lineRule="auto"/>
        <w:ind w:right="3" w:hanging="720"/>
        <w:rPr>
          <w:rFonts w:ascii="Arial" w:hAnsi="Arial" w:cs="Arial"/>
          <w:sz w:val="24"/>
          <w:szCs w:val="24"/>
        </w:rPr>
      </w:pPr>
      <w:r w:rsidRPr="0034127B">
        <w:rPr>
          <w:rFonts w:ascii="Arial" w:hAnsi="Arial" w:cs="Arial"/>
          <w:sz w:val="24"/>
          <w:szCs w:val="24"/>
        </w:rPr>
        <w:t xml:space="preserve">Service Center Representative Performance reporting is critical to managing the customer service center staff, as well as coaching and developing SCRs. The Daily Agent Report allows for management to provide feedback to our SCRs, reporting on items such as a specific SCR’s Handle Time, Quality Performance, Productivity and other performance metrics;   </w:t>
      </w:r>
    </w:p>
    <w:p w14:paraId="16BB5526" w14:textId="77777777" w:rsidR="006269B6" w:rsidRPr="0034127B" w:rsidRDefault="006269B6" w:rsidP="006269B6">
      <w:pPr>
        <w:spacing w:line="259" w:lineRule="auto"/>
        <w:ind w:left="1980" w:hanging="720"/>
        <w:rPr>
          <w:rFonts w:ascii="Arial" w:hAnsi="Arial" w:cs="Arial"/>
          <w:sz w:val="24"/>
          <w:szCs w:val="24"/>
        </w:rPr>
      </w:pPr>
    </w:p>
    <w:p w14:paraId="2BBE5E55" w14:textId="77777777" w:rsidR="006269B6" w:rsidRPr="0034127B" w:rsidRDefault="006269B6" w:rsidP="006269B6">
      <w:pPr>
        <w:numPr>
          <w:ilvl w:val="0"/>
          <w:numId w:val="26"/>
        </w:numPr>
        <w:spacing w:after="3" w:line="248" w:lineRule="auto"/>
        <w:ind w:right="3" w:hanging="720"/>
        <w:rPr>
          <w:rFonts w:ascii="Arial" w:hAnsi="Arial" w:cs="Arial"/>
          <w:sz w:val="24"/>
          <w:szCs w:val="24"/>
        </w:rPr>
      </w:pPr>
      <w:r w:rsidRPr="0034127B">
        <w:rPr>
          <w:rFonts w:ascii="Arial" w:hAnsi="Arial" w:cs="Arial"/>
          <w:sz w:val="24"/>
          <w:szCs w:val="24"/>
        </w:rPr>
        <w:t xml:space="preserve">A monthly executive summary enables our clients to see performance month after month against the various KPIs specific to the operation. This type of report will help identify trends and the center’s overall performance; </w:t>
      </w:r>
    </w:p>
    <w:p w14:paraId="4135C051" w14:textId="77777777" w:rsidR="006269B6" w:rsidRPr="0034127B" w:rsidRDefault="006269B6" w:rsidP="006269B6">
      <w:pPr>
        <w:spacing w:line="259" w:lineRule="auto"/>
        <w:ind w:left="180" w:hanging="720"/>
        <w:rPr>
          <w:rFonts w:ascii="Arial" w:hAnsi="Arial" w:cs="Arial"/>
          <w:sz w:val="24"/>
          <w:szCs w:val="24"/>
        </w:rPr>
      </w:pPr>
    </w:p>
    <w:p w14:paraId="461FAA4F" w14:textId="77777777" w:rsidR="006269B6" w:rsidRDefault="006269B6" w:rsidP="006269B6">
      <w:pPr>
        <w:pStyle w:val="SOWa"/>
        <w:numPr>
          <w:ilvl w:val="0"/>
          <w:numId w:val="26"/>
        </w:numPr>
        <w:ind w:hanging="720"/>
      </w:pPr>
      <w:r>
        <w:t xml:space="preserve">The Contractor’s Director of Project Management will provide the Exchange’s Project Management Team with daily start-up and implementation reports that detail the progression of the implementation and integration process as it relates to the CSC and relevant elements of the Exchange; </w:t>
      </w:r>
    </w:p>
    <w:p w14:paraId="47D56C18" w14:textId="77777777" w:rsidR="006269B6" w:rsidRDefault="006269B6" w:rsidP="006269B6">
      <w:pPr>
        <w:pStyle w:val="SOWa"/>
        <w:numPr>
          <w:ilvl w:val="0"/>
          <w:numId w:val="0"/>
        </w:numPr>
        <w:ind w:left="1260" w:hanging="540"/>
      </w:pPr>
      <w:r>
        <w:t>11.</w:t>
      </w:r>
      <w:r>
        <w:tab/>
        <w:t>Technology</w:t>
      </w:r>
    </w:p>
    <w:p w14:paraId="61A0B4ED" w14:textId="77777777" w:rsidR="006269B6" w:rsidRPr="0097052E" w:rsidRDefault="006269B6" w:rsidP="006269B6">
      <w:pPr>
        <w:pStyle w:val="SOWa"/>
        <w:numPr>
          <w:ilvl w:val="0"/>
          <w:numId w:val="17"/>
        </w:numPr>
        <w:ind w:left="1980" w:hanging="720"/>
      </w:pPr>
      <w:r w:rsidRPr="0097052E">
        <w:t xml:space="preserve">The Contractor must provide appropriate network infrastructure and expert support services to acquire and complete MPLS circuit connectivity with in the Servicer Center facility; </w:t>
      </w:r>
    </w:p>
    <w:p w14:paraId="6D49CAA0" w14:textId="77777777" w:rsidR="006269B6" w:rsidRPr="0097052E" w:rsidRDefault="006269B6" w:rsidP="006269B6">
      <w:pPr>
        <w:pStyle w:val="SOWa"/>
        <w:numPr>
          <w:ilvl w:val="0"/>
          <w:numId w:val="17"/>
        </w:numPr>
        <w:ind w:left="1980" w:hanging="720"/>
      </w:pPr>
      <w:r w:rsidRPr="0097052E">
        <w:t xml:space="preserve">The Contractor must provide a turnkey facility with MPLS circuit connectivity of  150M to the Raging Wire Data Center at 1200 Striker Ave., Sacramento, California 95834, and 1525 Comstock St., Santa Clara, California 95054; </w:t>
      </w:r>
    </w:p>
    <w:p w14:paraId="42EF56DC" w14:textId="77777777" w:rsidR="006269B6" w:rsidRPr="0097052E" w:rsidRDefault="006269B6" w:rsidP="006269B6">
      <w:pPr>
        <w:pStyle w:val="SOWa"/>
        <w:numPr>
          <w:ilvl w:val="0"/>
          <w:numId w:val="17"/>
        </w:numPr>
        <w:ind w:left="1980" w:hanging="720"/>
      </w:pPr>
      <w:r w:rsidRPr="0097052E">
        <w:t xml:space="preserve">The Contractor must provide fiber connectivity within the Service Center facility. (Copper, satellite internet, MiFi and DSL internet connectivity will not be acceptable as an alternative solution to MPLS connection); </w:t>
      </w:r>
    </w:p>
    <w:p w14:paraId="72E3FDC6" w14:textId="77777777" w:rsidR="006269B6" w:rsidRPr="0097052E" w:rsidRDefault="006269B6" w:rsidP="006269B6">
      <w:pPr>
        <w:pStyle w:val="SOWa"/>
        <w:numPr>
          <w:ilvl w:val="0"/>
          <w:numId w:val="17"/>
        </w:numPr>
        <w:ind w:left="1980" w:hanging="720"/>
      </w:pPr>
      <w:r w:rsidRPr="0097052E">
        <w:t xml:space="preserve">The Contractor must provide local internet services capable of supporting a 150M MPLS connection;  </w:t>
      </w:r>
    </w:p>
    <w:p w14:paraId="2F8B9C8D" w14:textId="77777777" w:rsidR="006269B6" w:rsidRDefault="006269B6" w:rsidP="006269B6">
      <w:pPr>
        <w:pStyle w:val="SOWa"/>
        <w:numPr>
          <w:ilvl w:val="0"/>
          <w:numId w:val="17"/>
        </w:numPr>
        <w:ind w:left="1980" w:hanging="720"/>
      </w:pPr>
      <w:r>
        <w:lastRenderedPageBreak/>
        <w:t xml:space="preserve">The Contractor must provide phones, headsets, computers, monitors, keyboards, mice and other peripheral equipment necessary for Service Center Representatives to perform call center activities; </w:t>
      </w:r>
    </w:p>
    <w:p w14:paraId="1A019E5F" w14:textId="77777777" w:rsidR="006269B6" w:rsidRPr="0097052E" w:rsidRDefault="006269B6" w:rsidP="006269B6">
      <w:pPr>
        <w:pStyle w:val="SOWa"/>
        <w:numPr>
          <w:ilvl w:val="0"/>
          <w:numId w:val="17"/>
        </w:numPr>
        <w:ind w:left="1980" w:hanging="720"/>
      </w:pPr>
      <w:r w:rsidRPr="0097052E">
        <w:t xml:space="preserve">The Contractor must supply all PCs, monitors, printers, network routers, network switches, data center racks, and wiring sufficient to meet network and operational needs;  </w:t>
      </w:r>
    </w:p>
    <w:p w14:paraId="4B25717C" w14:textId="77777777" w:rsidR="006269B6" w:rsidRPr="000256DC" w:rsidRDefault="006269B6" w:rsidP="006269B6">
      <w:pPr>
        <w:pStyle w:val="SOWa"/>
        <w:numPr>
          <w:ilvl w:val="0"/>
          <w:numId w:val="17"/>
        </w:numPr>
        <w:ind w:left="1980" w:hanging="720"/>
      </w:pPr>
      <w:r w:rsidRPr="000256DC">
        <w:t>The Contractor should supply a 150MB redundant Internet Circuit;</w:t>
      </w:r>
    </w:p>
    <w:p w14:paraId="767F8D1E" w14:textId="77777777" w:rsidR="006269B6" w:rsidRPr="000256DC" w:rsidRDefault="006269B6" w:rsidP="006269B6">
      <w:pPr>
        <w:pStyle w:val="SOWa"/>
        <w:numPr>
          <w:ilvl w:val="0"/>
          <w:numId w:val="17"/>
        </w:numPr>
        <w:ind w:left="1980" w:hanging="720"/>
      </w:pPr>
      <w:r w:rsidRPr="000256DC">
        <w:t xml:space="preserve">The Contractor should supply a 150MB redundant MPLS Circuit;   </w:t>
      </w:r>
    </w:p>
    <w:p w14:paraId="1655A765" w14:textId="77777777" w:rsidR="006269B6" w:rsidRPr="000256DC" w:rsidRDefault="006269B6" w:rsidP="006269B6">
      <w:pPr>
        <w:pStyle w:val="SOWa"/>
        <w:numPr>
          <w:ilvl w:val="0"/>
          <w:numId w:val="17"/>
        </w:numPr>
        <w:ind w:left="1980" w:hanging="720"/>
      </w:pPr>
      <w:r w:rsidRPr="000256DC">
        <w:t xml:space="preserve">Contractor will assume billing and cost management responsibilities for establishing and maintaining connectivity (MPLS and Internet) </w:t>
      </w:r>
    </w:p>
    <w:p w14:paraId="6F038BF4" w14:textId="77777777" w:rsidR="006269B6" w:rsidRDefault="006269B6" w:rsidP="006269B6">
      <w:pPr>
        <w:pStyle w:val="SOWa"/>
        <w:numPr>
          <w:ilvl w:val="0"/>
          <w:numId w:val="17"/>
        </w:numPr>
        <w:ind w:left="1980" w:hanging="720"/>
      </w:pPr>
      <w:r>
        <w:t xml:space="preserve">The Contractor’s MPLS router must have redundant power supplies. The router will connect to both the Core Switches and Voice Gateway. The router will be configured to auto-negotiate its speed and duplex setting as advised by Integra communications. The MPLS router must be connected by a CAT-6 cable, with an RJ-45 connector, to a Network Interface Device (NID) supplied by Integra, which will be the transition point to the </w:t>
      </w:r>
      <w:proofErr w:type="spellStart"/>
      <w:r>
        <w:t>Dmarc</w:t>
      </w:r>
      <w:proofErr w:type="spellEnd"/>
      <w:r>
        <w:t xml:space="preserve"> location at the Main Point of Entry (MPOE). The NID-to-</w:t>
      </w:r>
      <w:proofErr w:type="spellStart"/>
      <w:r>
        <w:t>Dmarc</w:t>
      </w:r>
      <w:proofErr w:type="spellEnd"/>
      <w:r>
        <w:t xml:space="preserve"> connection will be a single-mode fiber;  </w:t>
      </w:r>
    </w:p>
    <w:p w14:paraId="761D0DAB" w14:textId="77777777" w:rsidR="006269B6" w:rsidRDefault="006269B6" w:rsidP="006269B6">
      <w:pPr>
        <w:pStyle w:val="SOWa"/>
        <w:numPr>
          <w:ilvl w:val="0"/>
          <w:numId w:val="17"/>
        </w:numPr>
        <w:ind w:left="1980" w:hanging="720"/>
      </w:pPr>
      <w:r>
        <w:t>The Contractor will be required to implement and manage network access limits by adopting the Exchange’s network white lists, and must implement Access Control Lists (ACLS) as required by the Exchange</w:t>
      </w:r>
      <w:r w:rsidRPr="007C596C">
        <w:t>;</w:t>
      </w:r>
      <w:r>
        <w:t xml:space="preserve">  </w:t>
      </w:r>
    </w:p>
    <w:p w14:paraId="53A2470A" w14:textId="77777777" w:rsidR="006269B6" w:rsidRDefault="006269B6" w:rsidP="006269B6">
      <w:pPr>
        <w:pStyle w:val="SOWa"/>
        <w:numPr>
          <w:ilvl w:val="0"/>
          <w:numId w:val="17"/>
        </w:numPr>
        <w:ind w:left="1980" w:hanging="720"/>
      </w:pPr>
      <w:r>
        <w:t xml:space="preserve">The Contractor must supply Cisco 8961 Unified IP phones or functional equivalents; </w:t>
      </w:r>
    </w:p>
    <w:p w14:paraId="138C3675" w14:textId="77777777" w:rsidR="006269B6" w:rsidRPr="00E23219" w:rsidRDefault="006269B6" w:rsidP="006269B6">
      <w:pPr>
        <w:pStyle w:val="SOWa"/>
        <w:numPr>
          <w:ilvl w:val="0"/>
          <w:numId w:val="17"/>
        </w:numPr>
        <w:ind w:left="1980" w:hanging="720"/>
      </w:pPr>
      <w:r w:rsidRPr="00E23219">
        <w:t xml:space="preserve">The Contractor will provide the PC image. The Contractor must deploy the standard image to all Contractor PCs; </w:t>
      </w:r>
    </w:p>
    <w:p w14:paraId="0511E898" w14:textId="77777777" w:rsidR="006269B6" w:rsidRPr="00E23219" w:rsidRDefault="006269B6" w:rsidP="006269B6">
      <w:pPr>
        <w:pStyle w:val="SOWa"/>
        <w:numPr>
          <w:ilvl w:val="0"/>
          <w:numId w:val="17"/>
        </w:numPr>
        <w:ind w:left="1980" w:hanging="720"/>
      </w:pPr>
      <w:r w:rsidRPr="00E23219">
        <w:t>The Contractor will provide the SCCM software to manage desktop, push Software updates, security updates.</w:t>
      </w:r>
    </w:p>
    <w:p w14:paraId="1B14CAA4" w14:textId="77777777" w:rsidR="006269B6" w:rsidRPr="00E23219" w:rsidRDefault="006269B6" w:rsidP="006269B6">
      <w:pPr>
        <w:pStyle w:val="SOWa"/>
        <w:numPr>
          <w:ilvl w:val="0"/>
          <w:numId w:val="17"/>
        </w:numPr>
        <w:ind w:left="1980" w:hanging="720"/>
      </w:pPr>
      <w:r>
        <w:t>The Contractor</w:t>
      </w:r>
      <w:r w:rsidRPr="00E23219">
        <w:t xml:space="preserve"> should provide and manage the end point protection software along with vulnerability scanner and provide weekly reports </w:t>
      </w:r>
    </w:p>
    <w:p w14:paraId="07AEAAA2" w14:textId="77777777" w:rsidR="006269B6" w:rsidRDefault="006269B6" w:rsidP="006269B6">
      <w:pPr>
        <w:pStyle w:val="SOWa"/>
        <w:numPr>
          <w:ilvl w:val="0"/>
          <w:numId w:val="17"/>
        </w:numPr>
        <w:ind w:left="1980" w:hanging="720"/>
      </w:pPr>
      <w:r w:rsidRPr="00E23219">
        <w:t xml:space="preserve">The Contractor will install, develop, deploy and manage the Site Active Directory servers for PCs and Phones;     </w:t>
      </w:r>
    </w:p>
    <w:p w14:paraId="34760D22" w14:textId="77777777" w:rsidR="006269B6" w:rsidRPr="00E23219" w:rsidRDefault="006269B6" w:rsidP="006269B6">
      <w:pPr>
        <w:pStyle w:val="SOWa"/>
        <w:numPr>
          <w:ilvl w:val="0"/>
          <w:numId w:val="17"/>
        </w:numPr>
        <w:ind w:left="1980" w:hanging="720"/>
      </w:pPr>
      <w:r w:rsidRPr="00E23219">
        <w:t xml:space="preserve">The Contractor will provide redundant  DHCP and DNS network services; </w:t>
      </w:r>
    </w:p>
    <w:p w14:paraId="2FE29FE1" w14:textId="77777777" w:rsidR="006269B6" w:rsidRPr="00E23219" w:rsidRDefault="006269B6" w:rsidP="006269B6">
      <w:pPr>
        <w:pStyle w:val="SOWa"/>
        <w:numPr>
          <w:ilvl w:val="0"/>
          <w:numId w:val="17"/>
        </w:numPr>
        <w:ind w:left="1980" w:hanging="720"/>
      </w:pPr>
      <w:r w:rsidRPr="00E23219">
        <w:t>The Contractor wi</w:t>
      </w:r>
      <w:r>
        <w:t>ll provide E-Mails to all staff</w:t>
      </w:r>
      <w:r w:rsidRPr="00E23219">
        <w:t>.</w:t>
      </w:r>
    </w:p>
    <w:p w14:paraId="241C3C01" w14:textId="77777777" w:rsidR="006269B6" w:rsidRDefault="006269B6" w:rsidP="006269B6">
      <w:pPr>
        <w:pStyle w:val="SOWa"/>
        <w:numPr>
          <w:ilvl w:val="0"/>
          <w:numId w:val="17"/>
        </w:numPr>
        <w:ind w:left="1980" w:hanging="720"/>
      </w:pPr>
      <w:r>
        <w:t xml:space="preserve">The Contractor is required to provide battery backup for thirty (30) minutes for all routers, switches and servers; </w:t>
      </w:r>
    </w:p>
    <w:p w14:paraId="6A36ADDB" w14:textId="77777777" w:rsidR="006269B6" w:rsidRDefault="006269B6" w:rsidP="006269B6">
      <w:pPr>
        <w:pStyle w:val="SOWa"/>
        <w:numPr>
          <w:ilvl w:val="0"/>
          <w:numId w:val="17"/>
        </w:numPr>
        <w:ind w:left="1980" w:hanging="720"/>
      </w:pPr>
      <w:r>
        <w:t xml:space="preserve">The Contractor must provide enough bandwidth to record 100% of all the voice and data traffic; </w:t>
      </w:r>
    </w:p>
    <w:p w14:paraId="4EB88CF0" w14:textId="77777777" w:rsidR="006269B6" w:rsidRDefault="006269B6" w:rsidP="006269B6">
      <w:pPr>
        <w:pStyle w:val="SOWa"/>
        <w:numPr>
          <w:ilvl w:val="0"/>
          <w:numId w:val="17"/>
        </w:numPr>
        <w:ind w:left="1980" w:hanging="720"/>
      </w:pPr>
      <w:r>
        <w:t xml:space="preserve">The contactor will be required to use the Exchange’s NICE, Interactive </w:t>
      </w:r>
    </w:p>
    <w:p w14:paraId="1903BFFC" w14:textId="77777777" w:rsidR="006269B6" w:rsidRDefault="006269B6" w:rsidP="006269B6">
      <w:pPr>
        <w:pStyle w:val="SOWa"/>
        <w:numPr>
          <w:ilvl w:val="0"/>
          <w:numId w:val="17"/>
        </w:numPr>
        <w:ind w:left="1980" w:hanging="720"/>
      </w:pPr>
      <w:r>
        <w:t xml:space="preserve">Voice Response (IVR), and Automated Call Distribution (ACD) systems; </w:t>
      </w:r>
    </w:p>
    <w:p w14:paraId="3FE8F67F" w14:textId="77777777" w:rsidR="006269B6" w:rsidRDefault="006269B6" w:rsidP="006269B6">
      <w:pPr>
        <w:pStyle w:val="SOWa"/>
        <w:numPr>
          <w:ilvl w:val="0"/>
          <w:numId w:val="17"/>
        </w:numPr>
        <w:ind w:left="1980" w:hanging="720"/>
      </w:pPr>
      <w:r>
        <w:t xml:space="preserve">The vendor must provide a security vulnerability scanning product similar to </w:t>
      </w:r>
      <w:proofErr w:type="spellStart"/>
      <w:r>
        <w:t>QualysGuard</w:t>
      </w:r>
      <w:proofErr w:type="spellEnd"/>
      <w:r>
        <w:t xml:space="preserve">. The Contractor will be required to provide a monthly security scan report to the Exchange;  </w:t>
      </w:r>
    </w:p>
    <w:p w14:paraId="674538B5" w14:textId="77777777" w:rsidR="006269B6" w:rsidRDefault="006269B6" w:rsidP="006269B6">
      <w:pPr>
        <w:pStyle w:val="SOWa"/>
        <w:numPr>
          <w:ilvl w:val="0"/>
          <w:numId w:val="17"/>
        </w:numPr>
        <w:ind w:left="1980" w:hanging="720"/>
      </w:pPr>
      <w:r>
        <w:t xml:space="preserve">The Contractor will provide the following at the Contractor‘s facility:  </w:t>
      </w:r>
    </w:p>
    <w:p w14:paraId="659D5809" w14:textId="77777777" w:rsidR="006269B6" w:rsidRPr="002F6927" w:rsidRDefault="006269B6" w:rsidP="006269B6">
      <w:pPr>
        <w:pStyle w:val="ListParagraph"/>
        <w:numPr>
          <w:ilvl w:val="0"/>
          <w:numId w:val="22"/>
        </w:numPr>
        <w:spacing w:after="5" w:line="249" w:lineRule="auto"/>
        <w:ind w:left="2520" w:right="3" w:hanging="540"/>
      </w:pPr>
      <w:r w:rsidRPr="002F6927">
        <w:t xml:space="preserve">(1) 150MB Integra Circuit that connects to the Exchange’s Secondary Data Center; </w:t>
      </w:r>
    </w:p>
    <w:p w14:paraId="60473AC4" w14:textId="77777777" w:rsidR="006269B6" w:rsidRPr="002F6927" w:rsidRDefault="006269B6" w:rsidP="006269B6">
      <w:pPr>
        <w:spacing w:after="5" w:line="249" w:lineRule="auto"/>
        <w:ind w:left="2520" w:right="3"/>
        <w:rPr>
          <w:rFonts w:ascii="Arial" w:hAnsi="Arial" w:cs="Arial"/>
          <w:sz w:val="24"/>
          <w:szCs w:val="24"/>
        </w:rPr>
      </w:pPr>
    </w:p>
    <w:p w14:paraId="27A667D1" w14:textId="77777777" w:rsidR="006269B6" w:rsidRDefault="006269B6" w:rsidP="006269B6">
      <w:pPr>
        <w:numPr>
          <w:ilvl w:val="0"/>
          <w:numId w:val="22"/>
        </w:numPr>
        <w:spacing w:after="3" w:line="248" w:lineRule="auto"/>
        <w:ind w:left="2520" w:right="3" w:hanging="540"/>
        <w:rPr>
          <w:rFonts w:ascii="Arial" w:hAnsi="Arial" w:cs="Arial"/>
          <w:sz w:val="24"/>
          <w:szCs w:val="24"/>
        </w:rPr>
      </w:pPr>
      <w:r w:rsidRPr="002F6927">
        <w:rPr>
          <w:rFonts w:ascii="Arial" w:hAnsi="Arial" w:cs="Arial"/>
          <w:sz w:val="24"/>
          <w:szCs w:val="24"/>
        </w:rPr>
        <w:t xml:space="preserve">(2) Nice Loggers; </w:t>
      </w:r>
    </w:p>
    <w:p w14:paraId="35E98502" w14:textId="77777777" w:rsidR="006269B6" w:rsidRPr="002F6927" w:rsidRDefault="006269B6" w:rsidP="006269B6">
      <w:pPr>
        <w:spacing w:line="259" w:lineRule="auto"/>
        <w:ind w:left="2520" w:hanging="540"/>
        <w:rPr>
          <w:rFonts w:ascii="Arial" w:hAnsi="Arial" w:cs="Arial"/>
          <w:sz w:val="24"/>
          <w:szCs w:val="24"/>
        </w:rPr>
      </w:pPr>
    </w:p>
    <w:p w14:paraId="5AA06D86" w14:textId="77777777" w:rsidR="006269B6" w:rsidRPr="002F6927" w:rsidRDefault="006269B6" w:rsidP="006269B6">
      <w:pPr>
        <w:numPr>
          <w:ilvl w:val="0"/>
          <w:numId w:val="22"/>
        </w:numPr>
        <w:spacing w:after="3" w:line="248" w:lineRule="auto"/>
        <w:ind w:left="2520" w:right="3" w:hanging="540"/>
        <w:rPr>
          <w:rFonts w:ascii="Arial" w:hAnsi="Arial" w:cs="Arial"/>
          <w:sz w:val="24"/>
          <w:szCs w:val="24"/>
        </w:rPr>
      </w:pPr>
      <w:r w:rsidRPr="002F6927">
        <w:rPr>
          <w:rFonts w:ascii="Arial" w:hAnsi="Arial" w:cs="Arial"/>
          <w:sz w:val="24"/>
          <w:szCs w:val="24"/>
        </w:rPr>
        <w:t xml:space="preserve">(2) Active Directory Domain Controllers; </w:t>
      </w:r>
    </w:p>
    <w:p w14:paraId="579698AD" w14:textId="77777777" w:rsidR="006269B6" w:rsidRPr="002F6927" w:rsidRDefault="006269B6" w:rsidP="006269B6">
      <w:pPr>
        <w:spacing w:line="259" w:lineRule="auto"/>
        <w:ind w:left="2520" w:hanging="540"/>
        <w:rPr>
          <w:rFonts w:ascii="Arial" w:hAnsi="Arial" w:cs="Arial"/>
          <w:sz w:val="24"/>
          <w:szCs w:val="24"/>
        </w:rPr>
      </w:pPr>
    </w:p>
    <w:p w14:paraId="476C0D5F" w14:textId="77777777" w:rsidR="006269B6" w:rsidRDefault="006269B6" w:rsidP="006269B6">
      <w:pPr>
        <w:pStyle w:val="SOWa"/>
        <w:numPr>
          <w:ilvl w:val="0"/>
          <w:numId w:val="17"/>
        </w:numPr>
        <w:ind w:left="1980" w:hanging="720"/>
      </w:pPr>
      <w:r>
        <w:t xml:space="preserve">The Exchange will provide the following at the Contractor‘s facility:  </w:t>
      </w:r>
    </w:p>
    <w:p w14:paraId="1749DE44" w14:textId="77777777" w:rsidR="006269B6" w:rsidRPr="002F6927" w:rsidRDefault="006269B6" w:rsidP="006269B6">
      <w:pPr>
        <w:pStyle w:val="ListParagraph"/>
        <w:numPr>
          <w:ilvl w:val="0"/>
          <w:numId w:val="23"/>
        </w:numPr>
        <w:spacing w:after="3" w:line="248" w:lineRule="auto"/>
        <w:ind w:left="2520" w:right="3" w:hanging="540"/>
      </w:pPr>
      <w:r w:rsidRPr="002F6927">
        <w:t xml:space="preserve">NICE Users License sufficient for the number of call agents; </w:t>
      </w:r>
    </w:p>
    <w:p w14:paraId="07E087A3" w14:textId="77777777" w:rsidR="006269B6" w:rsidRPr="002F6927" w:rsidRDefault="006269B6" w:rsidP="006269B6">
      <w:pPr>
        <w:spacing w:line="259" w:lineRule="auto"/>
        <w:ind w:left="2520" w:hanging="540"/>
        <w:rPr>
          <w:rFonts w:ascii="Arial" w:hAnsi="Arial" w:cs="Arial"/>
          <w:sz w:val="24"/>
          <w:szCs w:val="24"/>
        </w:rPr>
      </w:pPr>
    </w:p>
    <w:p w14:paraId="4BC01CC8" w14:textId="77777777" w:rsidR="006269B6" w:rsidRPr="002F6927" w:rsidRDefault="006269B6" w:rsidP="006269B6">
      <w:pPr>
        <w:pStyle w:val="ListParagraph"/>
        <w:numPr>
          <w:ilvl w:val="0"/>
          <w:numId w:val="23"/>
        </w:numPr>
        <w:spacing w:after="3" w:line="248" w:lineRule="auto"/>
        <w:ind w:left="2520" w:right="3" w:hanging="540"/>
      </w:pPr>
      <w:r w:rsidRPr="002F6927">
        <w:t xml:space="preserve">Active Directory Domain Controller Configuration; </w:t>
      </w:r>
    </w:p>
    <w:p w14:paraId="241CF0B6" w14:textId="77777777" w:rsidR="006269B6" w:rsidRPr="002F6927" w:rsidRDefault="006269B6" w:rsidP="006269B6">
      <w:pPr>
        <w:spacing w:after="11" w:line="259" w:lineRule="auto"/>
        <w:ind w:left="2520" w:hanging="540"/>
        <w:rPr>
          <w:rFonts w:ascii="Arial" w:hAnsi="Arial" w:cs="Arial"/>
          <w:sz w:val="24"/>
          <w:szCs w:val="24"/>
        </w:rPr>
      </w:pPr>
    </w:p>
    <w:p w14:paraId="054B379C" w14:textId="77777777" w:rsidR="006269B6" w:rsidRDefault="006269B6" w:rsidP="006269B6">
      <w:pPr>
        <w:pStyle w:val="SOWa"/>
        <w:numPr>
          <w:ilvl w:val="0"/>
          <w:numId w:val="17"/>
        </w:numPr>
        <w:ind w:left="1980" w:hanging="720"/>
      </w:pPr>
      <w:r>
        <w:t xml:space="preserve">The Contractor must provide the desktop software listed as “vendor provided” in the table below:  </w:t>
      </w:r>
    </w:p>
    <w:p w14:paraId="31A105B5" w14:textId="77777777" w:rsidR="006269B6" w:rsidRDefault="006269B6" w:rsidP="006269B6">
      <w:pPr>
        <w:spacing w:after="3" w:line="248" w:lineRule="auto"/>
        <w:ind w:left="1605" w:right="3"/>
      </w:pPr>
    </w:p>
    <w:p w14:paraId="0964C6C6" w14:textId="77777777" w:rsidR="006269B6" w:rsidRDefault="006269B6" w:rsidP="006269B6">
      <w:pPr>
        <w:spacing w:after="3" w:line="248" w:lineRule="auto"/>
        <w:ind w:left="1605" w:right="3"/>
      </w:pPr>
    </w:p>
    <w:p w14:paraId="7A2A617C" w14:textId="77777777" w:rsidR="006269B6" w:rsidRDefault="006269B6" w:rsidP="006269B6">
      <w:r>
        <w:br w:type="page"/>
      </w:r>
    </w:p>
    <w:p w14:paraId="46EABDCB" w14:textId="77777777" w:rsidR="006269B6" w:rsidRDefault="006269B6" w:rsidP="006269B6">
      <w:pPr>
        <w:spacing w:after="3" w:line="248" w:lineRule="auto"/>
        <w:ind w:left="1605" w:right="3"/>
      </w:pPr>
    </w:p>
    <w:tbl>
      <w:tblPr>
        <w:tblStyle w:val="TableGrid0"/>
        <w:tblW w:w="9341" w:type="dxa"/>
        <w:tblInd w:w="190" w:type="dxa"/>
        <w:tblCellMar>
          <w:top w:w="9" w:type="dxa"/>
          <w:right w:w="115" w:type="dxa"/>
        </w:tblCellMar>
        <w:tblLook w:val="04A0" w:firstRow="1" w:lastRow="0" w:firstColumn="1" w:lastColumn="0" w:noHBand="0" w:noVBand="1"/>
      </w:tblPr>
      <w:tblGrid>
        <w:gridCol w:w="17"/>
        <w:gridCol w:w="4686"/>
        <w:gridCol w:w="18"/>
        <w:gridCol w:w="1470"/>
        <w:gridCol w:w="1311"/>
        <w:gridCol w:w="1839"/>
      </w:tblGrid>
      <w:tr w:rsidR="006269B6" w14:paraId="5DB4A99E" w14:textId="77777777" w:rsidTr="00CC514A">
        <w:trPr>
          <w:trHeight w:val="273"/>
        </w:trPr>
        <w:tc>
          <w:tcPr>
            <w:tcW w:w="4703" w:type="dxa"/>
            <w:gridSpan w:val="2"/>
            <w:tcBorders>
              <w:top w:val="single" w:sz="21" w:space="0" w:color="4E81BD"/>
              <w:left w:val="single" w:sz="7" w:space="0" w:color="95B3D7"/>
              <w:bottom w:val="nil"/>
              <w:right w:val="nil"/>
            </w:tcBorders>
            <w:shd w:val="clear" w:color="auto" w:fill="DCE6F1"/>
          </w:tcPr>
          <w:p w14:paraId="367FF661" w14:textId="77777777" w:rsidR="006269B6" w:rsidRDefault="006269B6" w:rsidP="00CC514A">
            <w:pPr>
              <w:spacing w:line="259" w:lineRule="auto"/>
              <w:ind w:left="30"/>
            </w:pPr>
            <w:r>
              <w:rPr>
                <w:rFonts w:ascii="Calibri" w:eastAsia="Calibri" w:hAnsi="Calibri" w:cs="Calibri"/>
              </w:rPr>
              <w:t xml:space="preserve">Product </w:t>
            </w:r>
          </w:p>
        </w:tc>
        <w:tc>
          <w:tcPr>
            <w:tcW w:w="2799" w:type="dxa"/>
            <w:gridSpan w:val="3"/>
            <w:tcBorders>
              <w:top w:val="single" w:sz="21" w:space="0" w:color="4E81BD"/>
              <w:left w:val="nil"/>
              <w:bottom w:val="nil"/>
              <w:right w:val="nil"/>
            </w:tcBorders>
            <w:shd w:val="clear" w:color="auto" w:fill="DCE6F1"/>
          </w:tcPr>
          <w:p w14:paraId="661BB4B6" w14:textId="77777777" w:rsidR="006269B6" w:rsidRDefault="006269B6" w:rsidP="00CC514A">
            <w:pPr>
              <w:spacing w:line="259" w:lineRule="auto"/>
            </w:pPr>
            <w:r>
              <w:rPr>
                <w:rFonts w:ascii="Calibri" w:eastAsia="Calibri" w:hAnsi="Calibri" w:cs="Calibri"/>
              </w:rPr>
              <w:t xml:space="preserve">Version </w:t>
            </w:r>
          </w:p>
        </w:tc>
        <w:tc>
          <w:tcPr>
            <w:tcW w:w="1839" w:type="dxa"/>
            <w:tcBorders>
              <w:top w:val="single" w:sz="21" w:space="0" w:color="4E81BD"/>
              <w:left w:val="nil"/>
              <w:bottom w:val="nil"/>
              <w:right w:val="nil"/>
            </w:tcBorders>
            <w:shd w:val="clear" w:color="auto" w:fill="DCE6F1"/>
          </w:tcPr>
          <w:p w14:paraId="4FF0A347" w14:textId="77777777" w:rsidR="006269B6" w:rsidRDefault="006269B6" w:rsidP="00CC514A">
            <w:pPr>
              <w:spacing w:line="259" w:lineRule="auto"/>
            </w:pPr>
            <w:r>
              <w:rPr>
                <w:rFonts w:ascii="Calibri" w:eastAsia="Calibri" w:hAnsi="Calibri" w:cs="Calibri"/>
              </w:rPr>
              <w:t xml:space="preserve">Provider  </w:t>
            </w:r>
          </w:p>
        </w:tc>
      </w:tr>
      <w:tr w:rsidR="006269B6" w14:paraId="1C730988" w14:textId="77777777" w:rsidTr="00CC514A">
        <w:trPr>
          <w:trHeight w:val="254"/>
        </w:trPr>
        <w:tc>
          <w:tcPr>
            <w:tcW w:w="4703" w:type="dxa"/>
            <w:gridSpan w:val="2"/>
            <w:tcBorders>
              <w:top w:val="single" w:sz="21" w:space="0" w:color="4E81BD"/>
              <w:left w:val="single" w:sz="7" w:space="0" w:color="95B3D7"/>
              <w:bottom w:val="single" w:sz="21" w:space="0" w:color="4E81BD"/>
              <w:right w:val="nil"/>
            </w:tcBorders>
            <w:shd w:val="clear" w:color="auto" w:fill="DCE6F1"/>
          </w:tcPr>
          <w:p w14:paraId="76DBEF88" w14:textId="77777777" w:rsidR="006269B6" w:rsidRDefault="006269B6" w:rsidP="00CC514A">
            <w:pPr>
              <w:spacing w:line="259" w:lineRule="auto"/>
              <w:ind w:left="30"/>
            </w:pPr>
            <w:r>
              <w:rPr>
                <w:rFonts w:ascii="Calibri" w:eastAsia="Calibri" w:hAnsi="Calibri" w:cs="Calibri"/>
              </w:rPr>
              <w:t>Adobe Air</w:t>
            </w:r>
            <w:r>
              <w:rPr>
                <w:rFonts w:ascii="Times New Roman" w:eastAsia="Times New Roman" w:hAnsi="Times New Roman" w:cs="Times New Roman"/>
              </w:rPr>
              <w:t xml:space="preserve"> </w:t>
            </w:r>
          </w:p>
        </w:tc>
        <w:tc>
          <w:tcPr>
            <w:tcW w:w="2799" w:type="dxa"/>
            <w:gridSpan w:val="3"/>
            <w:tcBorders>
              <w:top w:val="single" w:sz="21" w:space="0" w:color="4E81BD"/>
              <w:left w:val="nil"/>
              <w:bottom w:val="single" w:sz="21" w:space="0" w:color="4E81BD"/>
              <w:right w:val="nil"/>
            </w:tcBorders>
            <w:shd w:val="clear" w:color="auto" w:fill="DCE6F1"/>
          </w:tcPr>
          <w:p w14:paraId="6E812C24" w14:textId="77777777" w:rsidR="006269B6" w:rsidRDefault="006269B6" w:rsidP="00CC514A">
            <w:pPr>
              <w:spacing w:line="259" w:lineRule="auto"/>
            </w:pPr>
            <w:r>
              <w:rPr>
                <w:rFonts w:ascii="Calibri" w:eastAsia="Calibri" w:hAnsi="Calibri" w:cs="Calibri"/>
              </w:rPr>
              <w:t>3.7.0.1530</w:t>
            </w:r>
            <w:r>
              <w:rPr>
                <w:rFonts w:ascii="Times New Roman" w:eastAsia="Times New Roman" w:hAnsi="Times New Roman" w:cs="Times New Roman"/>
              </w:rPr>
              <w:t xml:space="preserve"> </w:t>
            </w:r>
          </w:p>
        </w:tc>
        <w:tc>
          <w:tcPr>
            <w:tcW w:w="1839" w:type="dxa"/>
            <w:tcBorders>
              <w:top w:val="single" w:sz="21" w:space="0" w:color="4E81BD"/>
              <w:left w:val="nil"/>
              <w:bottom w:val="single" w:sz="21" w:space="0" w:color="4E81BD"/>
              <w:right w:val="nil"/>
            </w:tcBorders>
            <w:shd w:val="clear" w:color="auto" w:fill="DCE6F1"/>
          </w:tcPr>
          <w:p w14:paraId="6C87451B" w14:textId="77777777" w:rsidR="006269B6" w:rsidRDefault="006269B6" w:rsidP="00CC514A">
            <w:pPr>
              <w:spacing w:line="259" w:lineRule="auto"/>
              <w:ind w:left="115"/>
              <w:jc w:val="center"/>
            </w:pPr>
            <w:r>
              <w:rPr>
                <w:rFonts w:ascii="Calibri" w:eastAsia="Calibri" w:hAnsi="Calibri" w:cs="Calibri"/>
              </w:rPr>
              <w:t xml:space="preserve">Vendor Provided </w:t>
            </w:r>
          </w:p>
        </w:tc>
      </w:tr>
      <w:tr w:rsidR="006269B6" w14:paraId="5CCCC769" w14:textId="77777777" w:rsidTr="00CC514A">
        <w:trPr>
          <w:trHeight w:val="272"/>
        </w:trPr>
        <w:tc>
          <w:tcPr>
            <w:tcW w:w="4703" w:type="dxa"/>
            <w:gridSpan w:val="2"/>
            <w:tcBorders>
              <w:top w:val="single" w:sz="21" w:space="0" w:color="4E81BD"/>
              <w:left w:val="single" w:sz="7" w:space="0" w:color="95B3D7"/>
              <w:bottom w:val="single" w:sz="7" w:space="0" w:color="95B3D7"/>
              <w:right w:val="nil"/>
            </w:tcBorders>
            <w:shd w:val="clear" w:color="auto" w:fill="DCE6F1"/>
          </w:tcPr>
          <w:p w14:paraId="04416F77" w14:textId="77777777" w:rsidR="006269B6" w:rsidRDefault="006269B6" w:rsidP="00CC514A">
            <w:pPr>
              <w:spacing w:line="259" w:lineRule="auto"/>
              <w:ind w:left="30"/>
            </w:pPr>
            <w:r>
              <w:rPr>
                <w:rFonts w:ascii="Calibri" w:eastAsia="Calibri" w:hAnsi="Calibri" w:cs="Calibri"/>
              </w:rPr>
              <w:t xml:space="preserve">Adobe Acrobat </w:t>
            </w:r>
          </w:p>
        </w:tc>
        <w:tc>
          <w:tcPr>
            <w:tcW w:w="2799" w:type="dxa"/>
            <w:gridSpan w:val="3"/>
            <w:tcBorders>
              <w:top w:val="single" w:sz="21" w:space="0" w:color="4E81BD"/>
              <w:left w:val="nil"/>
              <w:bottom w:val="single" w:sz="7" w:space="0" w:color="95B3D7"/>
              <w:right w:val="nil"/>
            </w:tcBorders>
            <w:shd w:val="clear" w:color="auto" w:fill="DCE6F1"/>
          </w:tcPr>
          <w:p w14:paraId="5D5DDF87" w14:textId="77777777" w:rsidR="006269B6" w:rsidRDefault="006269B6" w:rsidP="00CC514A">
            <w:pPr>
              <w:spacing w:line="259" w:lineRule="auto"/>
            </w:pPr>
            <w:r>
              <w:rPr>
                <w:rFonts w:ascii="Calibri" w:eastAsia="Calibri" w:hAnsi="Calibri" w:cs="Calibri"/>
              </w:rPr>
              <w:t xml:space="preserve">11.0.10.32 </w:t>
            </w:r>
          </w:p>
        </w:tc>
        <w:tc>
          <w:tcPr>
            <w:tcW w:w="1839" w:type="dxa"/>
            <w:tcBorders>
              <w:top w:val="single" w:sz="21" w:space="0" w:color="4E81BD"/>
              <w:left w:val="nil"/>
              <w:bottom w:val="single" w:sz="7" w:space="0" w:color="95B3D7"/>
              <w:right w:val="nil"/>
            </w:tcBorders>
            <w:shd w:val="clear" w:color="auto" w:fill="DCE6F1"/>
          </w:tcPr>
          <w:p w14:paraId="755519D4" w14:textId="77777777" w:rsidR="006269B6" w:rsidRDefault="006269B6" w:rsidP="00CC514A">
            <w:pPr>
              <w:spacing w:line="259" w:lineRule="auto"/>
              <w:ind w:left="166"/>
              <w:jc w:val="center"/>
            </w:pPr>
            <w:r>
              <w:rPr>
                <w:rFonts w:ascii="Calibri" w:eastAsia="Calibri" w:hAnsi="Calibri" w:cs="Calibri"/>
              </w:rPr>
              <w:t xml:space="preserve"> </w:t>
            </w:r>
          </w:p>
        </w:tc>
      </w:tr>
      <w:tr w:rsidR="006269B6" w14:paraId="72ABD4CC" w14:textId="77777777" w:rsidTr="00CC514A">
        <w:trPr>
          <w:trHeight w:val="307"/>
        </w:trPr>
        <w:tc>
          <w:tcPr>
            <w:tcW w:w="4703" w:type="dxa"/>
            <w:gridSpan w:val="2"/>
            <w:tcBorders>
              <w:top w:val="single" w:sz="7" w:space="0" w:color="95B3D7"/>
              <w:left w:val="single" w:sz="7" w:space="0" w:color="95B3D7"/>
              <w:bottom w:val="single" w:sz="7" w:space="0" w:color="95B3D7"/>
              <w:right w:val="nil"/>
            </w:tcBorders>
          </w:tcPr>
          <w:p w14:paraId="370AE87A" w14:textId="77777777" w:rsidR="006269B6" w:rsidRDefault="006269B6" w:rsidP="00CC514A">
            <w:pPr>
              <w:spacing w:line="259" w:lineRule="auto"/>
              <w:ind w:left="30"/>
            </w:pPr>
            <w:r>
              <w:rPr>
                <w:rFonts w:ascii="Calibri" w:eastAsia="Calibri" w:hAnsi="Calibri" w:cs="Calibri"/>
              </w:rPr>
              <w:t>Adobe Flash Player 18 ActiveX</w:t>
            </w:r>
            <w:r>
              <w:rPr>
                <w:rFonts w:ascii="Times New Roman" w:eastAsia="Times New Roman" w:hAnsi="Times New Roman" w:cs="Times New Roman"/>
              </w:rPr>
              <w:t xml:space="preserve"> </w:t>
            </w:r>
          </w:p>
        </w:tc>
        <w:tc>
          <w:tcPr>
            <w:tcW w:w="2799" w:type="dxa"/>
            <w:gridSpan w:val="3"/>
            <w:tcBorders>
              <w:top w:val="single" w:sz="7" w:space="0" w:color="95B3D7"/>
              <w:left w:val="nil"/>
              <w:bottom w:val="single" w:sz="7" w:space="0" w:color="95B3D7"/>
              <w:right w:val="nil"/>
            </w:tcBorders>
          </w:tcPr>
          <w:p w14:paraId="38856849" w14:textId="77777777" w:rsidR="006269B6" w:rsidRDefault="006269B6" w:rsidP="00CC514A">
            <w:pPr>
              <w:spacing w:line="259" w:lineRule="auto"/>
            </w:pPr>
            <w:r>
              <w:rPr>
                <w:rFonts w:ascii="Calibri" w:eastAsia="Calibri" w:hAnsi="Calibri" w:cs="Calibri"/>
              </w:rPr>
              <w:t>18.0.0.194</w:t>
            </w:r>
            <w:r>
              <w:rPr>
                <w:rFonts w:ascii="Times New Roman" w:eastAsia="Times New Roman" w:hAnsi="Times New Roman" w:cs="Times New Roman"/>
              </w:rPr>
              <w:t xml:space="preserve"> </w:t>
            </w:r>
          </w:p>
        </w:tc>
        <w:tc>
          <w:tcPr>
            <w:tcW w:w="1839" w:type="dxa"/>
            <w:tcBorders>
              <w:top w:val="single" w:sz="7" w:space="0" w:color="95B3D7"/>
              <w:left w:val="nil"/>
              <w:bottom w:val="single" w:sz="7" w:space="0" w:color="95B3D7"/>
              <w:right w:val="nil"/>
            </w:tcBorders>
          </w:tcPr>
          <w:p w14:paraId="70FE9BCC" w14:textId="77777777" w:rsidR="006269B6" w:rsidRDefault="006269B6" w:rsidP="00CC514A">
            <w:pPr>
              <w:spacing w:line="259" w:lineRule="auto"/>
              <w:ind w:left="115"/>
              <w:jc w:val="center"/>
            </w:pPr>
            <w:r>
              <w:rPr>
                <w:rFonts w:ascii="Calibri" w:eastAsia="Calibri" w:hAnsi="Calibri" w:cs="Calibri"/>
              </w:rPr>
              <w:t xml:space="preserve">Vendor Provided  </w:t>
            </w:r>
          </w:p>
        </w:tc>
      </w:tr>
      <w:tr w:rsidR="006269B6" w14:paraId="53A85C6D" w14:textId="77777777" w:rsidTr="00CC514A">
        <w:trPr>
          <w:trHeight w:val="253"/>
        </w:trPr>
        <w:tc>
          <w:tcPr>
            <w:tcW w:w="4703" w:type="dxa"/>
            <w:gridSpan w:val="2"/>
            <w:tcBorders>
              <w:top w:val="single" w:sz="7" w:space="0" w:color="95B3D7"/>
              <w:left w:val="single" w:sz="7" w:space="0" w:color="95B3D7"/>
              <w:bottom w:val="single" w:sz="7" w:space="0" w:color="95B3D7"/>
              <w:right w:val="nil"/>
            </w:tcBorders>
            <w:shd w:val="clear" w:color="auto" w:fill="DCE6F1"/>
          </w:tcPr>
          <w:p w14:paraId="450F8155" w14:textId="77777777" w:rsidR="006269B6" w:rsidRDefault="006269B6" w:rsidP="00CC514A">
            <w:pPr>
              <w:spacing w:line="259" w:lineRule="auto"/>
              <w:ind w:left="30"/>
            </w:pPr>
            <w:r>
              <w:rPr>
                <w:rFonts w:ascii="Calibri" w:eastAsia="Calibri" w:hAnsi="Calibri" w:cs="Calibri"/>
              </w:rPr>
              <w:t>Adobe Reader X</w:t>
            </w:r>
            <w:r>
              <w:rPr>
                <w:rFonts w:ascii="Times New Roman" w:eastAsia="Times New Roman" w:hAnsi="Times New Roman" w:cs="Times New Roman"/>
              </w:rPr>
              <w:t xml:space="preserve"> </w:t>
            </w:r>
          </w:p>
        </w:tc>
        <w:tc>
          <w:tcPr>
            <w:tcW w:w="2799" w:type="dxa"/>
            <w:gridSpan w:val="3"/>
            <w:tcBorders>
              <w:top w:val="single" w:sz="7" w:space="0" w:color="95B3D7"/>
              <w:left w:val="nil"/>
              <w:bottom w:val="single" w:sz="7" w:space="0" w:color="95B3D7"/>
              <w:right w:val="nil"/>
            </w:tcBorders>
            <w:shd w:val="clear" w:color="auto" w:fill="DCE6F1"/>
          </w:tcPr>
          <w:p w14:paraId="7EE17104" w14:textId="77777777" w:rsidR="006269B6" w:rsidRDefault="006269B6" w:rsidP="00CC514A">
            <w:pPr>
              <w:spacing w:line="259" w:lineRule="auto"/>
            </w:pPr>
            <w:r>
              <w:rPr>
                <w:rFonts w:ascii="Calibri" w:eastAsia="Calibri" w:hAnsi="Calibri" w:cs="Calibri"/>
              </w:rPr>
              <w:t>11.0.10</w:t>
            </w:r>
            <w:r>
              <w:rPr>
                <w:rFonts w:ascii="Times New Roman" w:eastAsia="Times New Roman" w:hAnsi="Times New Roman" w:cs="Times New Roman"/>
              </w:rPr>
              <w:t xml:space="preserve"> </w:t>
            </w:r>
          </w:p>
        </w:tc>
        <w:tc>
          <w:tcPr>
            <w:tcW w:w="1839" w:type="dxa"/>
            <w:tcBorders>
              <w:top w:val="single" w:sz="7" w:space="0" w:color="95B3D7"/>
              <w:left w:val="nil"/>
              <w:bottom w:val="single" w:sz="7" w:space="0" w:color="95B3D7"/>
              <w:right w:val="nil"/>
            </w:tcBorders>
            <w:shd w:val="clear" w:color="auto" w:fill="DCE6F1"/>
          </w:tcPr>
          <w:p w14:paraId="29B9B02C" w14:textId="77777777" w:rsidR="006269B6" w:rsidRDefault="006269B6" w:rsidP="00CC514A">
            <w:pPr>
              <w:spacing w:line="259" w:lineRule="auto"/>
              <w:ind w:left="115"/>
              <w:jc w:val="center"/>
            </w:pPr>
            <w:r>
              <w:rPr>
                <w:rFonts w:ascii="Calibri" w:eastAsia="Calibri" w:hAnsi="Calibri" w:cs="Calibri"/>
              </w:rPr>
              <w:t xml:space="preserve">Vendor Provided </w:t>
            </w:r>
          </w:p>
        </w:tc>
      </w:tr>
      <w:tr w:rsidR="006269B6" w14:paraId="3ACE5E57" w14:textId="77777777" w:rsidTr="00CC514A">
        <w:trPr>
          <w:trHeight w:val="289"/>
        </w:trPr>
        <w:tc>
          <w:tcPr>
            <w:tcW w:w="4703" w:type="dxa"/>
            <w:gridSpan w:val="2"/>
            <w:tcBorders>
              <w:top w:val="single" w:sz="7" w:space="0" w:color="95B3D7"/>
              <w:left w:val="single" w:sz="7" w:space="0" w:color="95B3D7"/>
              <w:bottom w:val="single" w:sz="7" w:space="0" w:color="95B3D7"/>
              <w:right w:val="nil"/>
            </w:tcBorders>
          </w:tcPr>
          <w:p w14:paraId="7CEEB6A2" w14:textId="77777777" w:rsidR="006269B6" w:rsidRDefault="006269B6" w:rsidP="00CC514A">
            <w:pPr>
              <w:spacing w:line="259" w:lineRule="auto"/>
              <w:ind w:left="30"/>
            </w:pPr>
            <w:proofErr w:type="spellStart"/>
            <w:r>
              <w:rPr>
                <w:rFonts w:ascii="Calibri" w:eastAsia="Calibri" w:hAnsi="Calibri" w:cs="Calibri"/>
              </w:rPr>
              <w:t>CalHEERS</w:t>
            </w:r>
            <w:proofErr w:type="spellEnd"/>
            <w:r>
              <w:rPr>
                <w:rFonts w:ascii="Calibri" w:eastAsia="Calibri" w:hAnsi="Calibri" w:cs="Calibri"/>
              </w:rPr>
              <w:t xml:space="preserve"> Phone</w:t>
            </w:r>
            <w:r>
              <w:rPr>
                <w:rFonts w:ascii="Times New Roman" w:eastAsia="Times New Roman" w:hAnsi="Times New Roman" w:cs="Times New Roman"/>
              </w:rPr>
              <w:t xml:space="preserve"> </w:t>
            </w:r>
          </w:p>
        </w:tc>
        <w:tc>
          <w:tcPr>
            <w:tcW w:w="2799" w:type="dxa"/>
            <w:gridSpan w:val="3"/>
            <w:tcBorders>
              <w:top w:val="single" w:sz="7" w:space="0" w:color="95B3D7"/>
              <w:left w:val="nil"/>
              <w:bottom w:val="single" w:sz="7" w:space="0" w:color="95B3D7"/>
              <w:right w:val="nil"/>
            </w:tcBorders>
          </w:tcPr>
          <w:p w14:paraId="6CE15A69" w14:textId="77777777" w:rsidR="006269B6" w:rsidRDefault="006269B6" w:rsidP="00CC514A">
            <w:pPr>
              <w:spacing w:line="259" w:lineRule="auto"/>
            </w:pPr>
            <w:r>
              <w:rPr>
                <w:rFonts w:ascii="Calibri" w:eastAsia="Calibri" w:hAnsi="Calibri" w:cs="Calibri"/>
              </w:rPr>
              <w:t>1.6.14</w:t>
            </w:r>
            <w:r>
              <w:rPr>
                <w:rFonts w:ascii="Times New Roman" w:eastAsia="Times New Roman" w:hAnsi="Times New Roman" w:cs="Times New Roman"/>
              </w:rPr>
              <w:t xml:space="preserve"> </w:t>
            </w:r>
          </w:p>
        </w:tc>
        <w:tc>
          <w:tcPr>
            <w:tcW w:w="1839" w:type="dxa"/>
            <w:tcBorders>
              <w:top w:val="single" w:sz="7" w:space="0" w:color="95B3D7"/>
              <w:left w:val="nil"/>
              <w:bottom w:val="single" w:sz="7" w:space="0" w:color="95B3D7"/>
              <w:right w:val="nil"/>
            </w:tcBorders>
          </w:tcPr>
          <w:p w14:paraId="1C566E33" w14:textId="77777777" w:rsidR="006269B6" w:rsidRDefault="006269B6" w:rsidP="00CC514A">
            <w:pPr>
              <w:spacing w:line="259" w:lineRule="auto"/>
              <w:ind w:left="115"/>
              <w:jc w:val="center"/>
            </w:pPr>
            <w:r>
              <w:rPr>
                <w:rFonts w:ascii="Calibri" w:eastAsia="Calibri" w:hAnsi="Calibri" w:cs="Calibri"/>
              </w:rPr>
              <w:t xml:space="preserve">Vendor Provided </w:t>
            </w:r>
          </w:p>
        </w:tc>
      </w:tr>
      <w:tr w:rsidR="006269B6" w14:paraId="21BBCB1B" w14:textId="77777777" w:rsidTr="00CC514A">
        <w:trPr>
          <w:trHeight w:val="244"/>
        </w:trPr>
        <w:tc>
          <w:tcPr>
            <w:tcW w:w="4703" w:type="dxa"/>
            <w:gridSpan w:val="2"/>
            <w:tcBorders>
              <w:top w:val="single" w:sz="7" w:space="0" w:color="95B3D7"/>
              <w:left w:val="single" w:sz="7" w:space="0" w:color="95B3D7"/>
              <w:bottom w:val="single" w:sz="7" w:space="0" w:color="95B3D7"/>
              <w:right w:val="nil"/>
            </w:tcBorders>
            <w:shd w:val="clear" w:color="auto" w:fill="DCE6F1"/>
          </w:tcPr>
          <w:p w14:paraId="1A05F1D8" w14:textId="77777777" w:rsidR="006269B6" w:rsidRDefault="006269B6" w:rsidP="00CC514A">
            <w:pPr>
              <w:spacing w:line="259" w:lineRule="auto"/>
              <w:ind w:left="30"/>
            </w:pPr>
            <w:r>
              <w:rPr>
                <w:rFonts w:ascii="Calibri" w:eastAsia="Calibri" w:hAnsi="Calibri" w:cs="Calibri"/>
              </w:rPr>
              <w:t>Java 7 Update 42</w:t>
            </w:r>
            <w:r>
              <w:rPr>
                <w:rFonts w:ascii="Times New Roman" w:eastAsia="Times New Roman" w:hAnsi="Times New Roman" w:cs="Times New Roman"/>
              </w:rPr>
              <w:t xml:space="preserve"> </w:t>
            </w:r>
          </w:p>
        </w:tc>
        <w:tc>
          <w:tcPr>
            <w:tcW w:w="2799" w:type="dxa"/>
            <w:gridSpan w:val="3"/>
            <w:tcBorders>
              <w:top w:val="single" w:sz="7" w:space="0" w:color="95B3D7"/>
              <w:left w:val="nil"/>
              <w:bottom w:val="single" w:sz="7" w:space="0" w:color="95B3D7"/>
              <w:right w:val="nil"/>
            </w:tcBorders>
            <w:shd w:val="clear" w:color="auto" w:fill="DCE6F1"/>
          </w:tcPr>
          <w:p w14:paraId="711BB4D2" w14:textId="77777777" w:rsidR="006269B6" w:rsidRDefault="006269B6" w:rsidP="00CC514A">
            <w:pPr>
              <w:spacing w:line="259" w:lineRule="auto"/>
            </w:pPr>
            <w:r>
              <w:rPr>
                <w:rFonts w:ascii="Calibri" w:eastAsia="Calibri" w:hAnsi="Calibri" w:cs="Calibri"/>
              </w:rPr>
              <w:t>7.0.42</w:t>
            </w:r>
            <w:r>
              <w:rPr>
                <w:rFonts w:ascii="Times New Roman" w:eastAsia="Times New Roman" w:hAnsi="Times New Roman" w:cs="Times New Roman"/>
              </w:rPr>
              <w:t xml:space="preserve"> </w:t>
            </w:r>
          </w:p>
        </w:tc>
        <w:tc>
          <w:tcPr>
            <w:tcW w:w="1839" w:type="dxa"/>
            <w:tcBorders>
              <w:top w:val="single" w:sz="7" w:space="0" w:color="95B3D7"/>
              <w:left w:val="nil"/>
              <w:bottom w:val="single" w:sz="7" w:space="0" w:color="95B3D7"/>
              <w:right w:val="nil"/>
            </w:tcBorders>
            <w:shd w:val="clear" w:color="auto" w:fill="DCE6F1"/>
          </w:tcPr>
          <w:p w14:paraId="4EF4D5D2" w14:textId="77777777" w:rsidR="006269B6" w:rsidRDefault="006269B6" w:rsidP="00CC514A">
            <w:pPr>
              <w:spacing w:line="259" w:lineRule="auto"/>
              <w:ind w:left="115"/>
              <w:jc w:val="center"/>
            </w:pPr>
            <w:r>
              <w:rPr>
                <w:rFonts w:ascii="Calibri" w:eastAsia="Calibri" w:hAnsi="Calibri" w:cs="Calibri"/>
              </w:rPr>
              <w:t xml:space="preserve">Vendor Provided </w:t>
            </w:r>
          </w:p>
        </w:tc>
      </w:tr>
      <w:tr w:rsidR="006269B6" w14:paraId="055109B9" w14:textId="77777777" w:rsidTr="00CC514A">
        <w:trPr>
          <w:trHeight w:val="289"/>
        </w:trPr>
        <w:tc>
          <w:tcPr>
            <w:tcW w:w="4703" w:type="dxa"/>
            <w:gridSpan w:val="2"/>
            <w:tcBorders>
              <w:top w:val="single" w:sz="7" w:space="0" w:color="95B3D7"/>
              <w:left w:val="single" w:sz="7" w:space="0" w:color="95B3D7"/>
              <w:bottom w:val="single" w:sz="7" w:space="0" w:color="95B3D7"/>
              <w:right w:val="nil"/>
            </w:tcBorders>
          </w:tcPr>
          <w:p w14:paraId="3C6BA147" w14:textId="77777777" w:rsidR="006269B6" w:rsidRDefault="006269B6" w:rsidP="00CC514A">
            <w:pPr>
              <w:spacing w:line="259" w:lineRule="auto"/>
              <w:ind w:left="30"/>
            </w:pPr>
            <w:r>
              <w:rPr>
                <w:rFonts w:ascii="Calibri" w:eastAsia="Calibri" w:hAnsi="Calibri" w:cs="Calibri"/>
              </w:rPr>
              <w:t>Microsoft .NET Framework 4 Client Profile</w:t>
            </w:r>
            <w:r>
              <w:rPr>
                <w:rFonts w:ascii="Times New Roman" w:eastAsia="Times New Roman" w:hAnsi="Times New Roman" w:cs="Times New Roman"/>
              </w:rPr>
              <w:t xml:space="preserve"> </w:t>
            </w:r>
          </w:p>
        </w:tc>
        <w:tc>
          <w:tcPr>
            <w:tcW w:w="2799" w:type="dxa"/>
            <w:gridSpan w:val="3"/>
            <w:tcBorders>
              <w:top w:val="single" w:sz="7" w:space="0" w:color="95B3D7"/>
              <w:left w:val="nil"/>
              <w:bottom w:val="single" w:sz="7" w:space="0" w:color="95B3D7"/>
              <w:right w:val="nil"/>
            </w:tcBorders>
          </w:tcPr>
          <w:p w14:paraId="0816EBCD" w14:textId="77777777" w:rsidR="006269B6" w:rsidRDefault="006269B6" w:rsidP="00CC514A">
            <w:pPr>
              <w:spacing w:line="259" w:lineRule="auto"/>
            </w:pPr>
            <w:r>
              <w:rPr>
                <w:rFonts w:ascii="Calibri" w:eastAsia="Calibri" w:hAnsi="Calibri" w:cs="Calibri"/>
              </w:rPr>
              <w:t>4.0.30319</w:t>
            </w:r>
            <w:r>
              <w:rPr>
                <w:rFonts w:ascii="Times New Roman" w:eastAsia="Times New Roman" w:hAnsi="Times New Roman" w:cs="Times New Roman"/>
              </w:rPr>
              <w:t xml:space="preserve"> </w:t>
            </w:r>
          </w:p>
        </w:tc>
        <w:tc>
          <w:tcPr>
            <w:tcW w:w="1839" w:type="dxa"/>
            <w:tcBorders>
              <w:top w:val="single" w:sz="7" w:space="0" w:color="95B3D7"/>
              <w:left w:val="nil"/>
              <w:bottom w:val="single" w:sz="7" w:space="0" w:color="95B3D7"/>
              <w:right w:val="nil"/>
            </w:tcBorders>
          </w:tcPr>
          <w:p w14:paraId="7260C421" w14:textId="77777777" w:rsidR="006269B6" w:rsidRDefault="006269B6" w:rsidP="00CC514A">
            <w:pPr>
              <w:spacing w:line="259" w:lineRule="auto"/>
              <w:ind w:left="119"/>
              <w:jc w:val="center"/>
            </w:pPr>
            <w:r>
              <w:rPr>
                <w:rFonts w:ascii="Calibri" w:eastAsia="Calibri" w:hAnsi="Calibri" w:cs="Calibri"/>
              </w:rPr>
              <w:t xml:space="preserve">CoveredCA </w:t>
            </w:r>
          </w:p>
        </w:tc>
      </w:tr>
      <w:tr w:rsidR="006269B6" w14:paraId="411ED3B0" w14:textId="77777777" w:rsidTr="00CC514A">
        <w:trPr>
          <w:trHeight w:val="235"/>
        </w:trPr>
        <w:tc>
          <w:tcPr>
            <w:tcW w:w="4703" w:type="dxa"/>
            <w:gridSpan w:val="2"/>
            <w:tcBorders>
              <w:top w:val="single" w:sz="7" w:space="0" w:color="95B3D7"/>
              <w:left w:val="single" w:sz="7" w:space="0" w:color="95B3D7"/>
              <w:bottom w:val="single" w:sz="7" w:space="0" w:color="95B3D7"/>
              <w:right w:val="nil"/>
            </w:tcBorders>
            <w:shd w:val="clear" w:color="auto" w:fill="DCE6F1"/>
          </w:tcPr>
          <w:p w14:paraId="10EEA8B2" w14:textId="77777777" w:rsidR="006269B6" w:rsidRDefault="006269B6" w:rsidP="00CC514A">
            <w:pPr>
              <w:spacing w:line="259" w:lineRule="auto"/>
              <w:ind w:left="30"/>
            </w:pPr>
            <w:r>
              <w:rPr>
                <w:rFonts w:ascii="Calibri" w:eastAsia="Calibri" w:hAnsi="Calibri" w:cs="Calibri"/>
              </w:rPr>
              <w:t>Microsoft .NET Framework 4 Extended</w:t>
            </w:r>
            <w:r>
              <w:rPr>
                <w:rFonts w:ascii="Times New Roman" w:eastAsia="Times New Roman" w:hAnsi="Times New Roman" w:cs="Times New Roman"/>
              </w:rPr>
              <w:t xml:space="preserve"> </w:t>
            </w:r>
          </w:p>
        </w:tc>
        <w:tc>
          <w:tcPr>
            <w:tcW w:w="2799" w:type="dxa"/>
            <w:gridSpan w:val="3"/>
            <w:tcBorders>
              <w:top w:val="single" w:sz="7" w:space="0" w:color="95B3D7"/>
              <w:left w:val="nil"/>
              <w:bottom w:val="single" w:sz="7" w:space="0" w:color="95B3D7"/>
              <w:right w:val="nil"/>
            </w:tcBorders>
            <w:shd w:val="clear" w:color="auto" w:fill="DCE6F1"/>
          </w:tcPr>
          <w:p w14:paraId="2ECA67C4" w14:textId="77777777" w:rsidR="006269B6" w:rsidRDefault="006269B6" w:rsidP="00CC514A">
            <w:pPr>
              <w:spacing w:line="259" w:lineRule="auto"/>
            </w:pPr>
            <w:r>
              <w:rPr>
                <w:rFonts w:ascii="Calibri" w:eastAsia="Calibri" w:hAnsi="Calibri" w:cs="Calibri"/>
              </w:rPr>
              <w:t>4.0.30319</w:t>
            </w:r>
            <w:r>
              <w:rPr>
                <w:rFonts w:ascii="Times New Roman" w:eastAsia="Times New Roman" w:hAnsi="Times New Roman" w:cs="Times New Roman"/>
              </w:rPr>
              <w:t xml:space="preserve"> </w:t>
            </w:r>
          </w:p>
        </w:tc>
        <w:tc>
          <w:tcPr>
            <w:tcW w:w="1839" w:type="dxa"/>
            <w:tcBorders>
              <w:top w:val="single" w:sz="7" w:space="0" w:color="95B3D7"/>
              <w:left w:val="nil"/>
              <w:bottom w:val="single" w:sz="7" w:space="0" w:color="95B3D7"/>
              <w:right w:val="nil"/>
            </w:tcBorders>
            <w:shd w:val="clear" w:color="auto" w:fill="DCE6F1"/>
          </w:tcPr>
          <w:p w14:paraId="25FB9F66" w14:textId="77777777" w:rsidR="006269B6" w:rsidRDefault="006269B6" w:rsidP="00CC514A">
            <w:pPr>
              <w:spacing w:line="259" w:lineRule="auto"/>
              <w:ind w:left="119"/>
              <w:jc w:val="center"/>
            </w:pPr>
            <w:r>
              <w:rPr>
                <w:rFonts w:ascii="Calibri" w:eastAsia="Calibri" w:hAnsi="Calibri" w:cs="Calibri"/>
              </w:rPr>
              <w:t xml:space="preserve">CoveredCA </w:t>
            </w:r>
          </w:p>
        </w:tc>
      </w:tr>
      <w:tr w:rsidR="006269B6" w14:paraId="1580B2FE" w14:textId="77777777" w:rsidTr="00CC514A">
        <w:trPr>
          <w:trHeight w:val="559"/>
        </w:trPr>
        <w:tc>
          <w:tcPr>
            <w:tcW w:w="4703" w:type="dxa"/>
            <w:gridSpan w:val="2"/>
            <w:tcBorders>
              <w:top w:val="single" w:sz="7" w:space="0" w:color="95B3D7"/>
              <w:left w:val="single" w:sz="7" w:space="0" w:color="95B3D7"/>
              <w:bottom w:val="single" w:sz="7" w:space="0" w:color="95B3D7"/>
              <w:right w:val="nil"/>
            </w:tcBorders>
          </w:tcPr>
          <w:p w14:paraId="56ABD34A" w14:textId="77777777" w:rsidR="006269B6" w:rsidRDefault="006269B6" w:rsidP="00CC514A">
            <w:pPr>
              <w:spacing w:line="259" w:lineRule="auto"/>
              <w:ind w:left="30" w:right="151"/>
            </w:pPr>
            <w:r>
              <w:rPr>
                <w:rFonts w:ascii="Calibri" w:eastAsia="Calibri" w:hAnsi="Calibri" w:cs="Calibri"/>
                <w:color w:val="002060"/>
              </w:rPr>
              <w:t xml:space="preserve">Microsoft Forefront Endpoint Anti-Virus Protection </w:t>
            </w:r>
            <w:r>
              <w:rPr>
                <w:rFonts w:ascii="Times New Roman" w:eastAsia="Times New Roman" w:hAnsi="Times New Roman" w:cs="Times New Roman"/>
              </w:rPr>
              <w:t xml:space="preserve"> </w:t>
            </w:r>
          </w:p>
        </w:tc>
        <w:tc>
          <w:tcPr>
            <w:tcW w:w="2799" w:type="dxa"/>
            <w:gridSpan w:val="3"/>
            <w:tcBorders>
              <w:top w:val="single" w:sz="7" w:space="0" w:color="95B3D7"/>
              <w:left w:val="nil"/>
              <w:bottom w:val="single" w:sz="7" w:space="0" w:color="95B3D7"/>
              <w:right w:val="nil"/>
            </w:tcBorders>
          </w:tcPr>
          <w:p w14:paraId="18D59B3F" w14:textId="77777777" w:rsidR="006269B6" w:rsidRDefault="006269B6" w:rsidP="00CC514A">
            <w:pPr>
              <w:spacing w:line="259" w:lineRule="auto"/>
            </w:pPr>
            <w:r>
              <w:rPr>
                <w:rFonts w:ascii="Calibri" w:eastAsia="Calibri" w:hAnsi="Calibri" w:cs="Calibri"/>
              </w:rPr>
              <w:t>4.2.0.8</w:t>
            </w:r>
            <w:r>
              <w:rPr>
                <w:rFonts w:ascii="Times New Roman" w:eastAsia="Times New Roman" w:hAnsi="Times New Roman" w:cs="Times New Roman"/>
              </w:rPr>
              <w:t xml:space="preserve"> </w:t>
            </w:r>
          </w:p>
        </w:tc>
        <w:tc>
          <w:tcPr>
            <w:tcW w:w="1839" w:type="dxa"/>
            <w:tcBorders>
              <w:top w:val="single" w:sz="7" w:space="0" w:color="95B3D7"/>
              <w:left w:val="nil"/>
              <w:bottom w:val="single" w:sz="7" w:space="0" w:color="95B3D7"/>
              <w:right w:val="nil"/>
            </w:tcBorders>
          </w:tcPr>
          <w:p w14:paraId="55B17FCD" w14:textId="77777777" w:rsidR="006269B6" w:rsidRDefault="006269B6" w:rsidP="00CC514A">
            <w:pPr>
              <w:spacing w:line="259" w:lineRule="auto"/>
              <w:ind w:left="119"/>
              <w:jc w:val="center"/>
            </w:pPr>
            <w:r>
              <w:rPr>
                <w:rFonts w:ascii="Calibri" w:eastAsia="Calibri" w:hAnsi="Calibri" w:cs="Calibri"/>
              </w:rPr>
              <w:t xml:space="preserve">CoveredCA </w:t>
            </w:r>
          </w:p>
        </w:tc>
      </w:tr>
      <w:tr w:rsidR="006269B6" w14:paraId="7BE17091" w14:textId="77777777" w:rsidTr="00CC514A">
        <w:trPr>
          <w:trHeight w:val="307"/>
        </w:trPr>
        <w:tc>
          <w:tcPr>
            <w:tcW w:w="4703" w:type="dxa"/>
            <w:gridSpan w:val="2"/>
            <w:tcBorders>
              <w:top w:val="single" w:sz="7" w:space="0" w:color="95B3D7"/>
              <w:left w:val="single" w:sz="7" w:space="0" w:color="95B3D7"/>
              <w:bottom w:val="single" w:sz="7" w:space="0" w:color="95B3D7"/>
              <w:right w:val="nil"/>
            </w:tcBorders>
            <w:shd w:val="clear" w:color="auto" w:fill="DCE6F1"/>
          </w:tcPr>
          <w:p w14:paraId="055F73BF" w14:textId="77777777" w:rsidR="006269B6" w:rsidRDefault="006269B6" w:rsidP="00CC514A">
            <w:pPr>
              <w:spacing w:line="259" w:lineRule="auto"/>
              <w:ind w:left="30"/>
            </w:pPr>
            <w:r>
              <w:rPr>
                <w:rFonts w:ascii="Calibri" w:eastAsia="Calibri" w:hAnsi="Calibri" w:cs="Calibri"/>
              </w:rPr>
              <w:t>Microsoft Internet Explorer 9</w:t>
            </w:r>
            <w:r>
              <w:rPr>
                <w:rFonts w:ascii="Times New Roman" w:eastAsia="Times New Roman" w:hAnsi="Times New Roman" w:cs="Times New Roman"/>
              </w:rPr>
              <w:t xml:space="preserve"> </w:t>
            </w:r>
          </w:p>
        </w:tc>
        <w:tc>
          <w:tcPr>
            <w:tcW w:w="2799" w:type="dxa"/>
            <w:gridSpan w:val="3"/>
            <w:tcBorders>
              <w:top w:val="single" w:sz="7" w:space="0" w:color="95B3D7"/>
              <w:left w:val="nil"/>
              <w:bottom w:val="single" w:sz="7" w:space="0" w:color="95B3D7"/>
              <w:right w:val="nil"/>
            </w:tcBorders>
            <w:shd w:val="clear" w:color="auto" w:fill="DCE6F1"/>
          </w:tcPr>
          <w:p w14:paraId="39E82614" w14:textId="77777777" w:rsidR="006269B6" w:rsidRDefault="006269B6" w:rsidP="00CC514A">
            <w:pPr>
              <w:spacing w:line="259" w:lineRule="auto"/>
            </w:pPr>
            <w:r>
              <w:rPr>
                <w:rFonts w:ascii="Calibri" w:eastAsia="Calibri" w:hAnsi="Calibri" w:cs="Calibri"/>
              </w:rPr>
              <w:t>9.0.7601.17514</w:t>
            </w:r>
            <w:r>
              <w:rPr>
                <w:rFonts w:ascii="Times New Roman" w:eastAsia="Times New Roman" w:hAnsi="Times New Roman" w:cs="Times New Roman"/>
              </w:rPr>
              <w:t xml:space="preserve"> </w:t>
            </w:r>
          </w:p>
        </w:tc>
        <w:tc>
          <w:tcPr>
            <w:tcW w:w="1839" w:type="dxa"/>
            <w:tcBorders>
              <w:top w:val="single" w:sz="7" w:space="0" w:color="95B3D7"/>
              <w:left w:val="nil"/>
              <w:bottom w:val="single" w:sz="7" w:space="0" w:color="95B3D7"/>
              <w:right w:val="nil"/>
            </w:tcBorders>
            <w:shd w:val="clear" w:color="auto" w:fill="DCE6F1"/>
          </w:tcPr>
          <w:p w14:paraId="1A098FE1" w14:textId="77777777" w:rsidR="006269B6" w:rsidRDefault="006269B6" w:rsidP="00CC514A">
            <w:pPr>
              <w:spacing w:line="259" w:lineRule="auto"/>
              <w:ind w:left="115"/>
              <w:jc w:val="center"/>
            </w:pPr>
            <w:r>
              <w:rPr>
                <w:rFonts w:ascii="Calibri" w:eastAsia="Calibri" w:hAnsi="Calibri" w:cs="Calibri"/>
              </w:rPr>
              <w:t xml:space="preserve">Vendor Provided </w:t>
            </w:r>
          </w:p>
        </w:tc>
      </w:tr>
      <w:tr w:rsidR="006269B6" w14:paraId="40CEE1E5" w14:textId="77777777" w:rsidTr="00CC514A">
        <w:trPr>
          <w:trHeight w:val="253"/>
        </w:trPr>
        <w:tc>
          <w:tcPr>
            <w:tcW w:w="4703" w:type="dxa"/>
            <w:gridSpan w:val="2"/>
            <w:tcBorders>
              <w:top w:val="single" w:sz="7" w:space="0" w:color="95B3D7"/>
              <w:left w:val="single" w:sz="7" w:space="0" w:color="95B3D7"/>
              <w:bottom w:val="single" w:sz="7" w:space="0" w:color="95B3D7"/>
              <w:right w:val="nil"/>
            </w:tcBorders>
          </w:tcPr>
          <w:p w14:paraId="12A875F8" w14:textId="77777777" w:rsidR="006269B6" w:rsidRDefault="006269B6" w:rsidP="00CC514A">
            <w:pPr>
              <w:spacing w:line="259" w:lineRule="auto"/>
              <w:ind w:left="30"/>
            </w:pPr>
            <w:r>
              <w:rPr>
                <w:rFonts w:ascii="Calibri" w:eastAsia="Calibri" w:hAnsi="Calibri" w:cs="Calibri"/>
              </w:rPr>
              <w:t>Microsoft Silverlight</w:t>
            </w:r>
            <w:r>
              <w:rPr>
                <w:rFonts w:ascii="Times New Roman" w:eastAsia="Times New Roman" w:hAnsi="Times New Roman" w:cs="Times New Roman"/>
              </w:rPr>
              <w:t xml:space="preserve"> </w:t>
            </w:r>
          </w:p>
        </w:tc>
        <w:tc>
          <w:tcPr>
            <w:tcW w:w="2799" w:type="dxa"/>
            <w:gridSpan w:val="3"/>
            <w:tcBorders>
              <w:top w:val="single" w:sz="7" w:space="0" w:color="95B3D7"/>
              <w:left w:val="nil"/>
              <w:bottom w:val="single" w:sz="7" w:space="0" w:color="95B3D7"/>
              <w:right w:val="nil"/>
            </w:tcBorders>
          </w:tcPr>
          <w:p w14:paraId="63C27858" w14:textId="77777777" w:rsidR="006269B6" w:rsidRDefault="006269B6" w:rsidP="00CC514A">
            <w:pPr>
              <w:spacing w:line="259" w:lineRule="auto"/>
            </w:pPr>
            <w:r>
              <w:rPr>
                <w:rFonts w:ascii="Calibri" w:eastAsia="Calibri" w:hAnsi="Calibri" w:cs="Calibri"/>
              </w:rPr>
              <w:t>7.1.</w:t>
            </w:r>
            <w:r>
              <w:rPr>
                <w:rFonts w:ascii="Times New Roman" w:eastAsia="Times New Roman" w:hAnsi="Times New Roman" w:cs="Times New Roman"/>
              </w:rPr>
              <w:t xml:space="preserve"> </w:t>
            </w:r>
          </w:p>
        </w:tc>
        <w:tc>
          <w:tcPr>
            <w:tcW w:w="1839" w:type="dxa"/>
            <w:tcBorders>
              <w:top w:val="single" w:sz="7" w:space="0" w:color="95B3D7"/>
              <w:left w:val="nil"/>
              <w:bottom w:val="single" w:sz="7" w:space="0" w:color="95B3D7"/>
              <w:right w:val="nil"/>
            </w:tcBorders>
          </w:tcPr>
          <w:p w14:paraId="368FAC39" w14:textId="77777777" w:rsidR="006269B6" w:rsidRDefault="006269B6" w:rsidP="00CC514A">
            <w:pPr>
              <w:spacing w:line="259" w:lineRule="auto"/>
              <w:ind w:left="115"/>
              <w:jc w:val="center"/>
            </w:pPr>
            <w:r>
              <w:rPr>
                <w:rFonts w:ascii="Calibri" w:eastAsia="Calibri" w:hAnsi="Calibri" w:cs="Calibri"/>
              </w:rPr>
              <w:t>Vendor Provided</w:t>
            </w:r>
            <w:r>
              <w:rPr>
                <w:rFonts w:ascii="Times New Roman" w:eastAsia="Times New Roman" w:hAnsi="Times New Roman" w:cs="Times New Roman"/>
              </w:rPr>
              <w:t xml:space="preserve"> </w:t>
            </w:r>
          </w:p>
        </w:tc>
      </w:tr>
      <w:tr w:rsidR="006269B6" w14:paraId="346119CA" w14:textId="77777777" w:rsidTr="00CC514A">
        <w:trPr>
          <w:gridBefore w:val="1"/>
          <w:wBefore w:w="17" w:type="dxa"/>
          <w:trHeight w:val="289"/>
        </w:trPr>
        <w:tc>
          <w:tcPr>
            <w:tcW w:w="4704" w:type="dxa"/>
            <w:gridSpan w:val="2"/>
            <w:tcBorders>
              <w:top w:val="single" w:sz="7" w:space="0" w:color="95B3D7"/>
              <w:left w:val="single" w:sz="13" w:space="0" w:color="95B3D7"/>
              <w:bottom w:val="single" w:sz="7" w:space="0" w:color="95B3D7"/>
              <w:right w:val="nil"/>
            </w:tcBorders>
            <w:shd w:val="clear" w:color="auto" w:fill="DCE6F1"/>
          </w:tcPr>
          <w:p w14:paraId="5BBCEA34" w14:textId="77777777" w:rsidR="006269B6" w:rsidRDefault="006269B6" w:rsidP="00CC514A">
            <w:pPr>
              <w:spacing w:line="259" w:lineRule="auto"/>
              <w:ind w:left="20"/>
            </w:pPr>
            <w:r>
              <w:rPr>
                <w:rFonts w:ascii="Calibri" w:eastAsia="Calibri" w:hAnsi="Calibri" w:cs="Calibri"/>
              </w:rPr>
              <w:t>Nice Perform Release 4.1-Player</w:t>
            </w:r>
            <w:r>
              <w:rPr>
                <w:rFonts w:ascii="Times New Roman" w:eastAsia="Times New Roman" w:hAnsi="Times New Roman" w:cs="Times New Roman"/>
              </w:rPr>
              <w:t xml:space="preserve"> </w:t>
            </w:r>
          </w:p>
        </w:tc>
        <w:tc>
          <w:tcPr>
            <w:tcW w:w="1470" w:type="dxa"/>
            <w:tcBorders>
              <w:top w:val="single" w:sz="7" w:space="0" w:color="95B3D7"/>
              <w:left w:val="nil"/>
              <w:bottom w:val="single" w:sz="7" w:space="0" w:color="95B3D7"/>
              <w:right w:val="nil"/>
            </w:tcBorders>
            <w:shd w:val="clear" w:color="auto" w:fill="DCE6F1"/>
          </w:tcPr>
          <w:p w14:paraId="7971A8D3" w14:textId="77777777" w:rsidR="006269B6" w:rsidRDefault="006269B6" w:rsidP="00CC514A">
            <w:pPr>
              <w:spacing w:line="259" w:lineRule="auto"/>
            </w:pPr>
            <w:r>
              <w:rPr>
                <w:rFonts w:ascii="Calibri" w:eastAsia="Calibri" w:hAnsi="Calibri" w:cs="Calibri"/>
              </w:rPr>
              <w:t>41.0.0600</w:t>
            </w:r>
            <w:r>
              <w:rPr>
                <w:rFonts w:ascii="Times New Roman" w:eastAsia="Times New Roman" w:hAnsi="Times New Roman" w:cs="Times New Roman"/>
              </w:rPr>
              <w:t xml:space="preserve"> </w:t>
            </w:r>
          </w:p>
        </w:tc>
        <w:tc>
          <w:tcPr>
            <w:tcW w:w="3150" w:type="dxa"/>
            <w:gridSpan w:val="2"/>
            <w:tcBorders>
              <w:top w:val="single" w:sz="7" w:space="0" w:color="95B3D7"/>
              <w:left w:val="nil"/>
              <w:bottom w:val="single" w:sz="7" w:space="0" w:color="95B3D7"/>
              <w:right w:val="nil"/>
            </w:tcBorders>
            <w:shd w:val="clear" w:color="auto" w:fill="DCE6F1"/>
          </w:tcPr>
          <w:p w14:paraId="1866A1FD" w14:textId="77777777" w:rsidR="006269B6" w:rsidRDefault="006269B6" w:rsidP="00CC514A">
            <w:pPr>
              <w:spacing w:line="259" w:lineRule="auto"/>
              <w:ind w:left="1635"/>
            </w:pPr>
            <w:r>
              <w:rPr>
                <w:rFonts w:ascii="Calibri" w:eastAsia="Calibri" w:hAnsi="Calibri" w:cs="Calibri"/>
              </w:rPr>
              <w:t xml:space="preserve">CoveredCA </w:t>
            </w:r>
          </w:p>
        </w:tc>
      </w:tr>
      <w:tr w:rsidR="006269B6" w14:paraId="0611F393" w14:textId="77777777" w:rsidTr="00CC514A">
        <w:trPr>
          <w:gridBefore w:val="1"/>
          <w:wBefore w:w="17" w:type="dxa"/>
          <w:trHeight w:val="244"/>
        </w:trPr>
        <w:tc>
          <w:tcPr>
            <w:tcW w:w="4704" w:type="dxa"/>
            <w:gridSpan w:val="2"/>
            <w:tcBorders>
              <w:top w:val="single" w:sz="7" w:space="0" w:color="95B3D7"/>
              <w:left w:val="single" w:sz="13" w:space="0" w:color="95B3D7"/>
              <w:bottom w:val="single" w:sz="7" w:space="0" w:color="95B3D7"/>
              <w:right w:val="nil"/>
            </w:tcBorders>
          </w:tcPr>
          <w:p w14:paraId="0C271AAD" w14:textId="77777777" w:rsidR="006269B6" w:rsidRDefault="006269B6" w:rsidP="00CC514A">
            <w:pPr>
              <w:spacing w:line="259" w:lineRule="auto"/>
              <w:ind w:left="20"/>
            </w:pPr>
            <w:r>
              <w:rPr>
                <w:rFonts w:ascii="Calibri" w:eastAsia="Calibri" w:hAnsi="Calibri" w:cs="Calibri"/>
              </w:rPr>
              <w:t>Nice Perform Release 4.1- Player Codec Pack</w:t>
            </w:r>
            <w:r>
              <w:rPr>
                <w:rFonts w:ascii="Times New Roman" w:eastAsia="Times New Roman" w:hAnsi="Times New Roman" w:cs="Times New Roman"/>
              </w:rPr>
              <w:t xml:space="preserve"> </w:t>
            </w:r>
          </w:p>
        </w:tc>
        <w:tc>
          <w:tcPr>
            <w:tcW w:w="1470" w:type="dxa"/>
            <w:tcBorders>
              <w:top w:val="single" w:sz="7" w:space="0" w:color="95B3D7"/>
              <w:left w:val="nil"/>
              <w:bottom w:val="single" w:sz="7" w:space="0" w:color="95B3D7"/>
              <w:right w:val="nil"/>
            </w:tcBorders>
          </w:tcPr>
          <w:p w14:paraId="53370C7A" w14:textId="77777777" w:rsidR="006269B6" w:rsidRDefault="006269B6" w:rsidP="00CC514A">
            <w:pPr>
              <w:spacing w:line="259" w:lineRule="auto"/>
            </w:pPr>
            <w:r>
              <w:rPr>
                <w:rFonts w:ascii="Calibri" w:eastAsia="Calibri" w:hAnsi="Calibri" w:cs="Calibri"/>
              </w:rPr>
              <w:t>41.0.0005</w:t>
            </w:r>
            <w:r>
              <w:rPr>
                <w:rFonts w:ascii="Times New Roman" w:eastAsia="Times New Roman" w:hAnsi="Times New Roman" w:cs="Times New Roman"/>
              </w:rPr>
              <w:t xml:space="preserve"> </w:t>
            </w:r>
          </w:p>
        </w:tc>
        <w:tc>
          <w:tcPr>
            <w:tcW w:w="3150" w:type="dxa"/>
            <w:gridSpan w:val="2"/>
            <w:tcBorders>
              <w:top w:val="single" w:sz="7" w:space="0" w:color="95B3D7"/>
              <w:left w:val="nil"/>
              <w:bottom w:val="single" w:sz="7" w:space="0" w:color="95B3D7"/>
              <w:right w:val="nil"/>
            </w:tcBorders>
          </w:tcPr>
          <w:p w14:paraId="01E695EA" w14:textId="77777777" w:rsidR="006269B6" w:rsidRDefault="006269B6" w:rsidP="00CC514A">
            <w:pPr>
              <w:spacing w:line="259" w:lineRule="auto"/>
              <w:ind w:left="1635"/>
            </w:pPr>
            <w:r>
              <w:rPr>
                <w:rFonts w:ascii="Calibri" w:eastAsia="Calibri" w:hAnsi="Calibri" w:cs="Calibri"/>
              </w:rPr>
              <w:t xml:space="preserve">CoveredCA </w:t>
            </w:r>
          </w:p>
        </w:tc>
      </w:tr>
      <w:tr w:rsidR="006269B6" w14:paraId="6490915D" w14:textId="77777777" w:rsidTr="00CC514A">
        <w:trPr>
          <w:gridBefore w:val="1"/>
          <w:wBefore w:w="17" w:type="dxa"/>
          <w:trHeight w:val="289"/>
        </w:trPr>
        <w:tc>
          <w:tcPr>
            <w:tcW w:w="4704" w:type="dxa"/>
            <w:gridSpan w:val="2"/>
            <w:tcBorders>
              <w:top w:val="single" w:sz="7" w:space="0" w:color="95B3D7"/>
              <w:left w:val="single" w:sz="13" w:space="0" w:color="95B3D7"/>
              <w:bottom w:val="single" w:sz="7" w:space="0" w:color="95B3D7"/>
              <w:right w:val="nil"/>
            </w:tcBorders>
            <w:shd w:val="clear" w:color="auto" w:fill="DCE6F1"/>
          </w:tcPr>
          <w:p w14:paraId="79B9FF68" w14:textId="77777777" w:rsidR="006269B6" w:rsidRDefault="006269B6" w:rsidP="00CC514A">
            <w:pPr>
              <w:spacing w:line="259" w:lineRule="auto"/>
              <w:ind w:left="20"/>
            </w:pPr>
            <w:r>
              <w:rPr>
                <w:rFonts w:ascii="Calibri" w:eastAsia="Calibri" w:hAnsi="Calibri" w:cs="Calibri"/>
              </w:rPr>
              <w:t>Nice Perform Release 4.1- ROD</w:t>
            </w:r>
            <w:r>
              <w:rPr>
                <w:rFonts w:ascii="Times New Roman" w:eastAsia="Times New Roman" w:hAnsi="Times New Roman" w:cs="Times New Roman"/>
              </w:rPr>
              <w:t xml:space="preserve"> </w:t>
            </w:r>
          </w:p>
        </w:tc>
        <w:tc>
          <w:tcPr>
            <w:tcW w:w="1470" w:type="dxa"/>
            <w:tcBorders>
              <w:top w:val="single" w:sz="7" w:space="0" w:color="95B3D7"/>
              <w:left w:val="nil"/>
              <w:bottom w:val="single" w:sz="7" w:space="0" w:color="95B3D7"/>
              <w:right w:val="nil"/>
            </w:tcBorders>
            <w:shd w:val="clear" w:color="auto" w:fill="DCE6F1"/>
          </w:tcPr>
          <w:p w14:paraId="6F8821AB" w14:textId="77777777" w:rsidR="006269B6" w:rsidRDefault="006269B6" w:rsidP="00CC514A">
            <w:pPr>
              <w:spacing w:line="259" w:lineRule="auto"/>
            </w:pPr>
            <w:r>
              <w:rPr>
                <w:rFonts w:ascii="Calibri" w:eastAsia="Calibri" w:hAnsi="Calibri" w:cs="Calibri"/>
              </w:rPr>
              <w:t>41.0.0700</w:t>
            </w:r>
            <w:r>
              <w:rPr>
                <w:rFonts w:ascii="Times New Roman" w:eastAsia="Times New Roman" w:hAnsi="Times New Roman" w:cs="Times New Roman"/>
              </w:rPr>
              <w:t xml:space="preserve"> </w:t>
            </w:r>
          </w:p>
        </w:tc>
        <w:tc>
          <w:tcPr>
            <w:tcW w:w="3150" w:type="dxa"/>
            <w:gridSpan w:val="2"/>
            <w:tcBorders>
              <w:top w:val="single" w:sz="7" w:space="0" w:color="95B3D7"/>
              <w:left w:val="nil"/>
              <w:bottom w:val="single" w:sz="7" w:space="0" w:color="95B3D7"/>
              <w:right w:val="nil"/>
            </w:tcBorders>
            <w:shd w:val="clear" w:color="auto" w:fill="DCE6F1"/>
          </w:tcPr>
          <w:p w14:paraId="54809993" w14:textId="77777777" w:rsidR="006269B6" w:rsidRDefault="006269B6" w:rsidP="00CC514A">
            <w:pPr>
              <w:spacing w:line="259" w:lineRule="auto"/>
              <w:ind w:left="1635"/>
            </w:pPr>
            <w:r>
              <w:rPr>
                <w:rFonts w:ascii="Calibri" w:eastAsia="Calibri" w:hAnsi="Calibri" w:cs="Calibri"/>
              </w:rPr>
              <w:t xml:space="preserve">CoveredCA </w:t>
            </w:r>
          </w:p>
        </w:tc>
      </w:tr>
      <w:tr w:rsidR="006269B6" w14:paraId="700854E4" w14:textId="77777777" w:rsidTr="00CC514A">
        <w:trPr>
          <w:gridBefore w:val="1"/>
          <w:wBefore w:w="17" w:type="dxa"/>
          <w:trHeight w:val="235"/>
        </w:trPr>
        <w:tc>
          <w:tcPr>
            <w:tcW w:w="4704" w:type="dxa"/>
            <w:gridSpan w:val="2"/>
            <w:tcBorders>
              <w:top w:val="single" w:sz="7" w:space="0" w:color="95B3D7"/>
              <w:left w:val="single" w:sz="13" w:space="0" w:color="95B3D7"/>
              <w:bottom w:val="single" w:sz="13" w:space="0" w:color="95B3D7"/>
              <w:right w:val="nil"/>
            </w:tcBorders>
          </w:tcPr>
          <w:p w14:paraId="19258B62" w14:textId="77777777" w:rsidR="006269B6" w:rsidRDefault="006269B6" w:rsidP="00CC514A">
            <w:pPr>
              <w:spacing w:line="259" w:lineRule="auto"/>
              <w:ind w:left="20"/>
            </w:pPr>
            <w:r>
              <w:rPr>
                <w:rFonts w:ascii="Calibri" w:eastAsia="Calibri" w:hAnsi="Calibri" w:cs="Calibri"/>
              </w:rPr>
              <w:t xml:space="preserve">Nice Perform Release 4.1- </w:t>
            </w:r>
            <w:proofErr w:type="spellStart"/>
            <w:r>
              <w:rPr>
                <w:rFonts w:ascii="Calibri" w:eastAsia="Calibri" w:hAnsi="Calibri" w:cs="Calibri"/>
              </w:rPr>
              <w:t>ScreenAgent</w:t>
            </w:r>
            <w:proofErr w:type="spellEnd"/>
            <w:r>
              <w:rPr>
                <w:rFonts w:ascii="Times New Roman" w:eastAsia="Times New Roman" w:hAnsi="Times New Roman" w:cs="Times New Roman"/>
              </w:rPr>
              <w:t xml:space="preserve"> </w:t>
            </w:r>
          </w:p>
        </w:tc>
        <w:tc>
          <w:tcPr>
            <w:tcW w:w="1470" w:type="dxa"/>
            <w:tcBorders>
              <w:top w:val="single" w:sz="7" w:space="0" w:color="95B3D7"/>
              <w:left w:val="nil"/>
              <w:bottom w:val="single" w:sz="13" w:space="0" w:color="95B3D7"/>
              <w:right w:val="nil"/>
            </w:tcBorders>
          </w:tcPr>
          <w:p w14:paraId="5060E5F9" w14:textId="77777777" w:rsidR="006269B6" w:rsidRDefault="006269B6" w:rsidP="00CC514A">
            <w:pPr>
              <w:spacing w:line="259" w:lineRule="auto"/>
            </w:pPr>
            <w:r>
              <w:rPr>
                <w:rFonts w:ascii="Calibri" w:eastAsia="Calibri" w:hAnsi="Calibri" w:cs="Calibri"/>
              </w:rPr>
              <w:t>4.1.1102.451</w:t>
            </w:r>
            <w:r>
              <w:rPr>
                <w:rFonts w:ascii="Times New Roman" w:eastAsia="Times New Roman" w:hAnsi="Times New Roman" w:cs="Times New Roman"/>
              </w:rPr>
              <w:t xml:space="preserve"> </w:t>
            </w:r>
          </w:p>
        </w:tc>
        <w:tc>
          <w:tcPr>
            <w:tcW w:w="3150" w:type="dxa"/>
            <w:gridSpan w:val="2"/>
            <w:tcBorders>
              <w:top w:val="single" w:sz="7" w:space="0" w:color="95B3D7"/>
              <w:left w:val="nil"/>
              <w:bottom w:val="single" w:sz="13" w:space="0" w:color="95B3D7"/>
              <w:right w:val="nil"/>
            </w:tcBorders>
          </w:tcPr>
          <w:p w14:paraId="30636437" w14:textId="77777777" w:rsidR="006269B6" w:rsidRDefault="006269B6" w:rsidP="00CC514A">
            <w:pPr>
              <w:spacing w:line="259" w:lineRule="auto"/>
              <w:ind w:left="1635"/>
            </w:pPr>
            <w:r>
              <w:rPr>
                <w:rFonts w:ascii="Calibri" w:eastAsia="Calibri" w:hAnsi="Calibri" w:cs="Calibri"/>
              </w:rPr>
              <w:t xml:space="preserve">CoveredCA </w:t>
            </w:r>
          </w:p>
        </w:tc>
      </w:tr>
      <w:tr w:rsidR="006269B6" w14:paraId="2194643C" w14:textId="77777777" w:rsidTr="00CC514A">
        <w:trPr>
          <w:gridBefore w:val="1"/>
          <w:wBefore w:w="17" w:type="dxa"/>
          <w:trHeight w:val="274"/>
        </w:trPr>
        <w:tc>
          <w:tcPr>
            <w:tcW w:w="4704" w:type="dxa"/>
            <w:gridSpan w:val="2"/>
            <w:tcBorders>
              <w:top w:val="single" w:sz="13" w:space="0" w:color="95B3D7"/>
              <w:left w:val="single" w:sz="13" w:space="0" w:color="95B3D7"/>
              <w:bottom w:val="single" w:sz="13" w:space="0" w:color="95B3D7"/>
              <w:right w:val="nil"/>
            </w:tcBorders>
            <w:shd w:val="clear" w:color="auto" w:fill="DCE6F1"/>
          </w:tcPr>
          <w:p w14:paraId="0AAD908A" w14:textId="77777777" w:rsidR="006269B6" w:rsidRDefault="006269B6" w:rsidP="00CC514A">
            <w:pPr>
              <w:spacing w:line="259" w:lineRule="auto"/>
              <w:ind w:left="37"/>
            </w:pPr>
            <w:r>
              <w:rPr>
                <w:rFonts w:ascii="Calibri" w:eastAsia="Calibri" w:hAnsi="Calibri" w:cs="Calibri"/>
              </w:rPr>
              <w:t xml:space="preserve">Nice Perform Release 4.1- </w:t>
            </w:r>
            <w:proofErr w:type="spellStart"/>
            <w:r>
              <w:rPr>
                <w:rFonts w:ascii="Calibri" w:eastAsia="Calibri" w:hAnsi="Calibri" w:cs="Calibri"/>
              </w:rPr>
              <w:t>ScreenETA</w:t>
            </w:r>
            <w:proofErr w:type="spellEnd"/>
            <w:r>
              <w:rPr>
                <w:rFonts w:ascii="Times New Roman" w:eastAsia="Times New Roman" w:hAnsi="Times New Roman" w:cs="Times New Roman"/>
              </w:rPr>
              <w:t xml:space="preserve"> </w:t>
            </w:r>
          </w:p>
        </w:tc>
        <w:tc>
          <w:tcPr>
            <w:tcW w:w="1470" w:type="dxa"/>
            <w:tcBorders>
              <w:top w:val="single" w:sz="13" w:space="0" w:color="95B3D7"/>
              <w:left w:val="nil"/>
              <w:bottom w:val="single" w:sz="13" w:space="0" w:color="95B3D7"/>
              <w:right w:val="nil"/>
            </w:tcBorders>
            <w:shd w:val="clear" w:color="auto" w:fill="DCE6F1"/>
          </w:tcPr>
          <w:p w14:paraId="3F8EAC37" w14:textId="77777777" w:rsidR="006269B6" w:rsidRDefault="006269B6" w:rsidP="00CC514A">
            <w:pPr>
              <w:spacing w:line="259" w:lineRule="auto"/>
            </w:pPr>
            <w:r>
              <w:rPr>
                <w:rFonts w:ascii="Calibri" w:eastAsia="Calibri" w:hAnsi="Calibri" w:cs="Calibri"/>
              </w:rPr>
              <w:t>4.1.0900.265</w:t>
            </w:r>
            <w:r>
              <w:rPr>
                <w:rFonts w:ascii="Times New Roman" w:eastAsia="Times New Roman" w:hAnsi="Times New Roman" w:cs="Times New Roman"/>
              </w:rPr>
              <w:t xml:space="preserve"> </w:t>
            </w:r>
          </w:p>
        </w:tc>
        <w:tc>
          <w:tcPr>
            <w:tcW w:w="3150" w:type="dxa"/>
            <w:gridSpan w:val="2"/>
            <w:tcBorders>
              <w:top w:val="single" w:sz="13" w:space="0" w:color="95B3D7"/>
              <w:left w:val="nil"/>
              <w:bottom w:val="single" w:sz="13" w:space="0" w:color="95B3D7"/>
              <w:right w:val="nil"/>
            </w:tcBorders>
            <w:shd w:val="clear" w:color="auto" w:fill="DCE6F1"/>
          </w:tcPr>
          <w:p w14:paraId="5F7188A7" w14:textId="77777777" w:rsidR="006269B6" w:rsidRDefault="006269B6" w:rsidP="00CC514A">
            <w:pPr>
              <w:spacing w:line="259" w:lineRule="auto"/>
              <w:ind w:left="1635"/>
            </w:pPr>
            <w:r>
              <w:rPr>
                <w:rFonts w:ascii="Calibri" w:eastAsia="Calibri" w:hAnsi="Calibri" w:cs="Calibri"/>
              </w:rPr>
              <w:t xml:space="preserve">CoveredCA </w:t>
            </w:r>
          </w:p>
        </w:tc>
      </w:tr>
      <w:tr w:rsidR="006269B6" w14:paraId="4947155C" w14:textId="77777777" w:rsidTr="00CC514A">
        <w:trPr>
          <w:gridBefore w:val="1"/>
          <w:wBefore w:w="17" w:type="dxa"/>
          <w:trHeight w:val="310"/>
        </w:trPr>
        <w:tc>
          <w:tcPr>
            <w:tcW w:w="4704" w:type="dxa"/>
            <w:gridSpan w:val="2"/>
            <w:tcBorders>
              <w:top w:val="single" w:sz="13" w:space="0" w:color="95B3D7"/>
              <w:left w:val="single" w:sz="13" w:space="0" w:color="95B3D7"/>
              <w:bottom w:val="single" w:sz="8" w:space="0" w:color="95B3D7"/>
              <w:right w:val="nil"/>
            </w:tcBorders>
          </w:tcPr>
          <w:p w14:paraId="54D6050C" w14:textId="77777777" w:rsidR="006269B6" w:rsidRDefault="006269B6" w:rsidP="00CC514A">
            <w:pPr>
              <w:spacing w:line="259" w:lineRule="auto"/>
              <w:ind w:left="20"/>
            </w:pPr>
            <w:r>
              <w:rPr>
                <w:rFonts w:ascii="Calibri" w:eastAsia="Calibri" w:hAnsi="Calibri" w:cs="Calibri"/>
              </w:rPr>
              <w:t>Nice Set Security App</w:t>
            </w:r>
            <w:r>
              <w:rPr>
                <w:rFonts w:ascii="Times New Roman" w:eastAsia="Times New Roman" w:hAnsi="Times New Roman" w:cs="Times New Roman"/>
              </w:rPr>
              <w:t xml:space="preserve"> </w:t>
            </w:r>
          </w:p>
        </w:tc>
        <w:tc>
          <w:tcPr>
            <w:tcW w:w="1470" w:type="dxa"/>
            <w:tcBorders>
              <w:top w:val="single" w:sz="13" w:space="0" w:color="95B3D7"/>
              <w:left w:val="nil"/>
              <w:bottom w:val="single" w:sz="8" w:space="0" w:color="95B3D7"/>
              <w:right w:val="nil"/>
            </w:tcBorders>
          </w:tcPr>
          <w:p w14:paraId="318C807E" w14:textId="77777777" w:rsidR="006269B6" w:rsidRDefault="006269B6" w:rsidP="00CC514A">
            <w:pPr>
              <w:spacing w:line="259" w:lineRule="auto"/>
            </w:pPr>
            <w:r>
              <w:rPr>
                <w:rFonts w:ascii="Times New Roman" w:eastAsia="Times New Roman" w:hAnsi="Times New Roman" w:cs="Times New Roman"/>
              </w:rPr>
              <w:t xml:space="preserve"> </w:t>
            </w:r>
          </w:p>
        </w:tc>
        <w:tc>
          <w:tcPr>
            <w:tcW w:w="3150" w:type="dxa"/>
            <w:gridSpan w:val="2"/>
            <w:tcBorders>
              <w:top w:val="single" w:sz="13" w:space="0" w:color="95B3D7"/>
              <w:left w:val="nil"/>
              <w:bottom w:val="single" w:sz="8" w:space="0" w:color="95B3D7"/>
              <w:right w:val="nil"/>
            </w:tcBorders>
          </w:tcPr>
          <w:p w14:paraId="762A2129" w14:textId="77777777" w:rsidR="006269B6" w:rsidRDefault="006269B6" w:rsidP="00CC514A">
            <w:pPr>
              <w:spacing w:line="259" w:lineRule="auto"/>
              <w:ind w:left="1635"/>
            </w:pPr>
            <w:r>
              <w:rPr>
                <w:rFonts w:ascii="Calibri" w:eastAsia="Calibri" w:hAnsi="Calibri" w:cs="Calibri"/>
              </w:rPr>
              <w:t xml:space="preserve">CoveredCA </w:t>
            </w:r>
          </w:p>
        </w:tc>
      </w:tr>
      <w:tr w:rsidR="006269B6" w14:paraId="563C7F95" w14:textId="77777777" w:rsidTr="00CC514A">
        <w:trPr>
          <w:gridBefore w:val="1"/>
          <w:wBefore w:w="17" w:type="dxa"/>
          <w:trHeight w:val="322"/>
        </w:trPr>
        <w:tc>
          <w:tcPr>
            <w:tcW w:w="4704" w:type="dxa"/>
            <w:gridSpan w:val="2"/>
            <w:tcBorders>
              <w:top w:val="single" w:sz="8" w:space="0" w:color="95B3D7"/>
              <w:left w:val="single" w:sz="13" w:space="0" w:color="95B3D7"/>
              <w:bottom w:val="single" w:sz="8" w:space="0" w:color="95B3D7"/>
              <w:right w:val="nil"/>
            </w:tcBorders>
            <w:shd w:val="clear" w:color="auto" w:fill="DBE5F1"/>
          </w:tcPr>
          <w:p w14:paraId="470B40D0" w14:textId="77777777" w:rsidR="006269B6" w:rsidRDefault="006269B6" w:rsidP="00CC514A">
            <w:pPr>
              <w:spacing w:line="259" w:lineRule="auto"/>
              <w:ind w:left="32"/>
            </w:pPr>
            <w:r>
              <w:rPr>
                <w:rFonts w:ascii="Calibri" w:eastAsia="Calibri" w:hAnsi="Calibri" w:cs="Calibri"/>
              </w:rPr>
              <w:t xml:space="preserve">Microsoft Office Standard 2010  </w:t>
            </w:r>
          </w:p>
        </w:tc>
        <w:tc>
          <w:tcPr>
            <w:tcW w:w="1470" w:type="dxa"/>
            <w:tcBorders>
              <w:top w:val="single" w:sz="8" w:space="0" w:color="95B3D7"/>
              <w:left w:val="nil"/>
              <w:bottom w:val="single" w:sz="8" w:space="0" w:color="95B3D7"/>
              <w:right w:val="nil"/>
            </w:tcBorders>
            <w:shd w:val="clear" w:color="auto" w:fill="DBE5F1"/>
          </w:tcPr>
          <w:p w14:paraId="15C255F7" w14:textId="77777777" w:rsidR="006269B6" w:rsidRDefault="006269B6" w:rsidP="00CC514A">
            <w:pPr>
              <w:spacing w:line="259" w:lineRule="auto"/>
              <w:ind w:left="725"/>
              <w:jc w:val="center"/>
            </w:pPr>
            <w:r>
              <w:rPr>
                <w:rFonts w:ascii="Times New Roman" w:eastAsia="Times New Roman" w:hAnsi="Times New Roman" w:cs="Times New Roman"/>
              </w:rPr>
              <w:t xml:space="preserve"> </w:t>
            </w:r>
          </w:p>
        </w:tc>
        <w:tc>
          <w:tcPr>
            <w:tcW w:w="3150" w:type="dxa"/>
            <w:gridSpan w:val="2"/>
            <w:tcBorders>
              <w:top w:val="single" w:sz="8" w:space="0" w:color="95B3D7"/>
              <w:left w:val="nil"/>
              <w:bottom w:val="single" w:sz="8" w:space="0" w:color="95B3D7"/>
              <w:right w:val="nil"/>
            </w:tcBorders>
            <w:shd w:val="clear" w:color="auto" w:fill="DBE5F1"/>
          </w:tcPr>
          <w:p w14:paraId="5B689582" w14:textId="77777777" w:rsidR="006269B6" w:rsidRDefault="006269B6" w:rsidP="00CC514A">
            <w:pPr>
              <w:spacing w:line="259" w:lineRule="auto"/>
              <w:ind w:left="1224"/>
            </w:pPr>
            <w:r>
              <w:rPr>
                <w:rFonts w:ascii="Calibri" w:eastAsia="Calibri" w:hAnsi="Calibri" w:cs="Calibri"/>
              </w:rPr>
              <w:t>Vendor Provided</w:t>
            </w:r>
            <w:r>
              <w:rPr>
                <w:rFonts w:ascii="Times New Roman" w:eastAsia="Times New Roman" w:hAnsi="Times New Roman" w:cs="Times New Roman"/>
              </w:rPr>
              <w:t xml:space="preserve"> </w:t>
            </w:r>
          </w:p>
        </w:tc>
      </w:tr>
    </w:tbl>
    <w:p w14:paraId="69F74B6C" w14:textId="77777777" w:rsidR="006269B6" w:rsidRDefault="006269B6" w:rsidP="006269B6">
      <w:pPr>
        <w:spacing w:after="178" w:line="259" w:lineRule="auto"/>
        <w:ind w:left="540"/>
      </w:pPr>
      <w:r>
        <w:t xml:space="preserve"> </w:t>
      </w:r>
    </w:p>
    <w:p w14:paraId="4F155556" w14:textId="77777777" w:rsidR="006269B6" w:rsidRDefault="006269B6" w:rsidP="006269B6">
      <w:pPr>
        <w:pStyle w:val="SOWa"/>
        <w:numPr>
          <w:ilvl w:val="0"/>
          <w:numId w:val="17"/>
        </w:numPr>
        <w:ind w:left="2700" w:hanging="720"/>
      </w:pPr>
      <w:r>
        <w:t xml:space="preserve">The contractor must provide internet connectivity to the following applications: </w:t>
      </w:r>
    </w:p>
    <w:p w14:paraId="00779BB0" w14:textId="77777777" w:rsidR="006269B6" w:rsidRPr="006D5CA2" w:rsidRDefault="006269B6" w:rsidP="006269B6">
      <w:pPr>
        <w:spacing w:line="259" w:lineRule="auto"/>
        <w:ind w:left="1620"/>
        <w:rPr>
          <w:rFonts w:ascii="Arial" w:hAnsi="Arial" w:cs="Arial"/>
          <w:sz w:val="24"/>
          <w:szCs w:val="24"/>
        </w:rPr>
      </w:pPr>
      <w:r w:rsidRPr="006D5CA2">
        <w:rPr>
          <w:rFonts w:ascii="Arial" w:hAnsi="Arial" w:cs="Arial"/>
          <w:sz w:val="24"/>
          <w:szCs w:val="24"/>
        </w:rPr>
        <w:t xml:space="preserve"> </w:t>
      </w:r>
    </w:p>
    <w:p w14:paraId="079C6171" w14:textId="77777777" w:rsidR="006269B6" w:rsidRPr="006D5CA2" w:rsidRDefault="006269B6" w:rsidP="006269B6">
      <w:pPr>
        <w:numPr>
          <w:ilvl w:val="2"/>
          <w:numId w:val="24"/>
        </w:numPr>
        <w:spacing w:after="3" w:line="248" w:lineRule="auto"/>
        <w:ind w:left="3240" w:right="3" w:hanging="540"/>
        <w:rPr>
          <w:rFonts w:ascii="Arial" w:hAnsi="Arial" w:cs="Arial"/>
          <w:sz w:val="24"/>
          <w:szCs w:val="24"/>
        </w:rPr>
      </w:pPr>
      <w:r w:rsidRPr="006D5CA2">
        <w:rPr>
          <w:rFonts w:ascii="Arial" w:hAnsi="Arial" w:cs="Arial"/>
          <w:sz w:val="24"/>
          <w:szCs w:val="24"/>
        </w:rPr>
        <w:t xml:space="preserve">The Exchange’s Web Application  </w:t>
      </w:r>
    </w:p>
    <w:p w14:paraId="1552EFDD" w14:textId="77777777" w:rsidR="006269B6" w:rsidRPr="006D5CA2" w:rsidRDefault="006269B6" w:rsidP="006269B6">
      <w:pPr>
        <w:spacing w:line="259" w:lineRule="auto"/>
        <w:ind w:left="3240" w:hanging="540"/>
        <w:rPr>
          <w:rFonts w:ascii="Arial" w:hAnsi="Arial" w:cs="Arial"/>
          <w:sz w:val="24"/>
          <w:szCs w:val="24"/>
        </w:rPr>
      </w:pPr>
    </w:p>
    <w:p w14:paraId="29C8BF06" w14:textId="77777777" w:rsidR="006269B6" w:rsidRPr="006D5CA2" w:rsidRDefault="006269B6" w:rsidP="006269B6">
      <w:pPr>
        <w:numPr>
          <w:ilvl w:val="2"/>
          <w:numId w:val="24"/>
        </w:numPr>
        <w:spacing w:after="3" w:line="248" w:lineRule="auto"/>
        <w:ind w:left="3240" w:right="3" w:hanging="540"/>
        <w:rPr>
          <w:rFonts w:ascii="Arial" w:hAnsi="Arial" w:cs="Arial"/>
          <w:sz w:val="24"/>
          <w:szCs w:val="24"/>
        </w:rPr>
      </w:pPr>
      <w:r w:rsidRPr="006D5CA2">
        <w:rPr>
          <w:rFonts w:ascii="Arial" w:hAnsi="Arial" w:cs="Arial"/>
          <w:sz w:val="24"/>
          <w:szCs w:val="24"/>
        </w:rPr>
        <w:t xml:space="preserve">The Exchange’s Leaning Management System (LMS) </w:t>
      </w:r>
    </w:p>
    <w:p w14:paraId="15552130" w14:textId="77777777" w:rsidR="006269B6" w:rsidRPr="006D5CA2" w:rsidRDefault="006269B6" w:rsidP="006269B6">
      <w:pPr>
        <w:spacing w:line="259" w:lineRule="auto"/>
        <w:ind w:left="3240" w:hanging="540"/>
        <w:rPr>
          <w:rFonts w:ascii="Arial" w:hAnsi="Arial" w:cs="Arial"/>
          <w:sz w:val="24"/>
          <w:szCs w:val="24"/>
        </w:rPr>
      </w:pPr>
    </w:p>
    <w:p w14:paraId="7DE6DBA7" w14:textId="77777777" w:rsidR="006269B6" w:rsidRPr="006D5CA2" w:rsidRDefault="006269B6" w:rsidP="006269B6">
      <w:pPr>
        <w:numPr>
          <w:ilvl w:val="2"/>
          <w:numId w:val="24"/>
        </w:numPr>
        <w:spacing w:after="3" w:line="248" w:lineRule="auto"/>
        <w:ind w:left="3240" w:right="3" w:hanging="540"/>
        <w:rPr>
          <w:rFonts w:ascii="Arial" w:hAnsi="Arial" w:cs="Arial"/>
          <w:sz w:val="24"/>
          <w:szCs w:val="24"/>
        </w:rPr>
      </w:pPr>
      <w:r w:rsidRPr="006D5CA2">
        <w:rPr>
          <w:rFonts w:ascii="Arial" w:hAnsi="Arial" w:cs="Arial"/>
          <w:sz w:val="24"/>
          <w:szCs w:val="24"/>
        </w:rPr>
        <w:t xml:space="preserve">The Exchange’s Customer Relationship Management System (CRM) </w:t>
      </w:r>
    </w:p>
    <w:p w14:paraId="1C859A7B" w14:textId="77777777" w:rsidR="006269B6" w:rsidRPr="006D5CA2" w:rsidRDefault="006269B6" w:rsidP="006269B6">
      <w:pPr>
        <w:spacing w:line="259" w:lineRule="auto"/>
        <w:ind w:left="3240" w:hanging="540"/>
        <w:rPr>
          <w:rFonts w:ascii="Arial" w:hAnsi="Arial" w:cs="Arial"/>
          <w:sz w:val="24"/>
          <w:szCs w:val="24"/>
        </w:rPr>
      </w:pPr>
    </w:p>
    <w:p w14:paraId="4C8425D8" w14:textId="77777777" w:rsidR="006269B6" w:rsidRPr="006D5CA2" w:rsidRDefault="006269B6" w:rsidP="006269B6">
      <w:pPr>
        <w:numPr>
          <w:ilvl w:val="2"/>
          <w:numId w:val="24"/>
        </w:numPr>
        <w:spacing w:after="3" w:line="248" w:lineRule="auto"/>
        <w:ind w:left="3240" w:right="3" w:hanging="540"/>
        <w:rPr>
          <w:rFonts w:ascii="Arial" w:hAnsi="Arial" w:cs="Arial"/>
          <w:sz w:val="24"/>
          <w:szCs w:val="24"/>
        </w:rPr>
      </w:pPr>
      <w:r w:rsidRPr="006D5CA2">
        <w:rPr>
          <w:rFonts w:ascii="Arial" w:hAnsi="Arial" w:cs="Arial"/>
          <w:sz w:val="24"/>
          <w:szCs w:val="24"/>
        </w:rPr>
        <w:t xml:space="preserve">The Exchange’s SharePoint. </w:t>
      </w:r>
    </w:p>
    <w:p w14:paraId="04AC9C0D" w14:textId="77777777" w:rsidR="006269B6" w:rsidRDefault="006269B6" w:rsidP="006269B6">
      <w:pPr>
        <w:spacing w:line="259" w:lineRule="auto"/>
        <w:ind w:left="900"/>
      </w:pPr>
      <w:r>
        <w:t xml:space="preserve"> </w:t>
      </w:r>
    </w:p>
    <w:p w14:paraId="6CEB4442" w14:textId="77777777" w:rsidR="006269B6" w:rsidRDefault="006269B6" w:rsidP="006269B6">
      <w:pPr>
        <w:pStyle w:val="SOWa"/>
        <w:numPr>
          <w:ilvl w:val="0"/>
          <w:numId w:val="17"/>
        </w:numPr>
        <w:ind w:left="2700" w:hanging="720"/>
      </w:pPr>
      <w:r>
        <w:t xml:space="preserve">Voice and Data technology must be capable of supporting agent access to the Exchange’s cloud-based Systems; </w:t>
      </w:r>
    </w:p>
    <w:p w14:paraId="18A69842" w14:textId="77777777" w:rsidR="006269B6" w:rsidRPr="006D5CA2" w:rsidRDefault="006269B6" w:rsidP="006269B6">
      <w:pPr>
        <w:spacing w:line="259" w:lineRule="auto"/>
        <w:ind w:left="2700"/>
        <w:rPr>
          <w:rFonts w:ascii="Arial" w:hAnsi="Arial" w:cs="Arial"/>
          <w:sz w:val="24"/>
          <w:szCs w:val="24"/>
        </w:rPr>
      </w:pPr>
      <w:r w:rsidRPr="006D5CA2">
        <w:rPr>
          <w:rFonts w:ascii="Arial" w:hAnsi="Arial" w:cs="Arial"/>
          <w:sz w:val="24"/>
          <w:szCs w:val="24"/>
        </w:rPr>
        <w:t xml:space="preserve">The Contractor shall deploy primary and backup Internet connections for the location to the Exchange’s Primary and Secondary Data Centers. As well, redundant Cisco ASA 5515 firewalls will be used to secure the Internet connections in an active/standby configuration.  An SLA will be configured on the </w:t>
      </w:r>
      <w:r w:rsidRPr="006D5CA2">
        <w:rPr>
          <w:rFonts w:ascii="Arial" w:hAnsi="Arial" w:cs="Arial"/>
          <w:sz w:val="24"/>
          <w:szCs w:val="24"/>
        </w:rPr>
        <w:lastRenderedPageBreak/>
        <w:t xml:space="preserve">firewalls to automatically reroute traffic through the backup Internet connection in the event of a primary Internet failure. Contractor will provision Internet symmetrical bandwidth according to Covered California application requirements; </w:t>
      </w:r>
    </w:p>
    <w:p w14:paraId="4A2BCE41" w14:textId="77777777" w:rsidR="006269B6" w:rsidRPr="006D5CA2" w:rsidRDefault="006269B6" w:rsidP="006269B6">
      <w:pPr>
        <w:spacing w:line="120" w:lineRule="auto"/>
        <w:ind w:left="2520" w:hanging="540"/>
        <w:rPr>
          <w:rFonts w:ascii="Arial" w:hAnsi="Arial" w:cs="Arial"/>
          <w:sz w:val="24"/>
          <w:szCs w:val="24"/>
        </w:rPr>
      </w:pPr>
    </w:p>
    <w:p w14:paraId="0D9468E3" w14:textId="77777777" w:rsidR="006269B6" w:rsidRPr="006D5CA2" w:rsidRDefault="006269B6" w:rsidP="006269B6">
      <w:pPr>
        <w:pStyle w:val="SOWa"/>
        <w:numPr>
          <w:ilvl w:val="0"/>
          <w:numId w:val="17"/>
        </w:numPr>
        <w:ind w:left="2700" w:hanging="720"/>
      </w:pPr>
      <w:r w:rsidRPr="006D5CA2">
        <w:t>The Contractor shall provide the Service Center desktop that is used by the Exchange’s Service Center(s.);</w:t>
      </w:r>
    </w:p>
    <w:p w14:paraId="118874B4" w14:textId="77777777" w:rsidR="006269B6" w:rsidRPr="006D5CA2" w:rsidRDefault="006269B6" w:rsidP="006269B6">
      <w:pPr>
        <w:pStyle w:val="SOWa"/>
        <w:numPr>
          <w:ilvl w:val="0"/>
          <w:numId w:val="17"/>
        </w:numPr>
        <w:ind w:left="2700" w:hanging="720"/>
      </w:pPr>
      <w:r w:rsidRPr="006D5CA2">
        <w:t xml:space="preserve">The Contractor will ensure desktop upgrades to support Service Center tools to Service Center Representatives desktops. Contractor will use Internet Explorer 9, or such other upgraded versions as required, to connect to the hosted Exchange applications; </w:t>
      </w:r>
    </w:p>
    <w:p w14:paraId="3AF1E59F" w14:textId="77777777" w:rsidR="006269B6" w:rsidRPr="006D5CA2" w:rsidRDefault="006269B6" w:rsidP="006269B6">
      <w:pPr>
        <w:pStyle w:val="SOWa"/>
        <w:numPr>
          <w:ilvl w:val="0"/>
          <w:numId w:val="17"/>
        </w:numPr>
        <w:ind w:left="2700" w:hanging="720"/>
      </w:pPr>
      <w:r w:rsidRPr="006D5CA2">
        <w:t xml:space="preserve">The Exchange shall provide, manage, maintain and upgrade, as may be determined necessary by the Exchange, call center technologies required to deliver multi-channel and customer service tools on the desktop (e.g., </w:t>
      </w:r>
      <w:proofErr w:type="spellStart"/>
      <w:r w:rsidRPr="006D5CA2">
        <w:t>CalHEERS</w:t>
      </w:r>
      <w:proofErr w:type="spellEnd"/>
      <w:r w:rsidRPr="006D5CA2">
        <w:t xml:space="preserve">, CRM system, other desktop tools) needed to take and handle consumer calls for the Exchange consistent with the Exchange’s enterprise-wide standards; </w:t>
      </w:r>
    </w:p>
    <w:p w14:paraId="6D02E27F" w14:textId="77777777" w:rsidR="006269B6" w:rsidRPr="006D5CA2" w:rsidRDefault="006269B6" w:rsidP="006269B6">
      <w:pPr>
        <w:pStyle w:val="SOWa"/>
        <w:ind w:left="2700" w:hanging="720"/>
      </w:pPr>
      <w:r w:rsidRPr="006D5CA2">
        <w:t xml:space="preserve">The Contractor shall provide workstations/PC that can access the Exchange’s instance of the cloud-based Oracle </w:t>
      </w:r>
      <w:proofErr w:type="spellStart"/>
      <w:r w:rsidRPr="006D5CA2">
        <w:t>RightNow</w:t>
      </w:r>
      <w:proofErr w:type="spellEnd"/>
      <w:r w:rsidRPr="006D5CA2">
        <w:t xml:space="preserve"> CRM, the Exchange’s </w:t>
      </w:r>
      <w:proofErr w:type="spellStart"/>
      <w:r w:rsidRPr="006D5CA2">
        <w:t>CalHEERS</w:t>
      </w:r>
      <w:proofErr w:type="spellEnd"/>
      <w:r w:rsidRPr="006D5CA2">
        <w:t xml:space="preserve"> system and training webinars; </w:t>
      </w:r>
    </w:p>
    <w:p w14:paraId="22B804E5" w14:textId="77777777" w:rsidR="006269B6" w:rsidRPr="006D5CA2" w:rsidRDefault="006269B6" w:rsidP="006269B6">
      <w:pPr>
        <w:pStyle w:val="ListParagraph"/>
        <w:spacing w:after="0" w:line="120" w:lineRule="auto"/>
        <w:ind w:left="2700" w:hanging="720"/>
      </w:pPr>
    </w:p>
    <w:p w14:paraId="08A08842" w14:textId="77777777" w:rsidR="006269B6" w:rsidRPr="006D5CA2" w:rsidRDefault="006269B6" w:rsidP="006269B6">
      <w:pPr>
        <w:pStyle w:val="SOWa"/>
        <w:numPr>
          <w:ilvl w:val="0"/>
          <w:numId w:val="17"/>
        </w:numPr>
        <w:ind w:left="2700" w:hanging="720"/>
      </w:pPr>
      <w:r w:rsidRPr="006D5CA2">
        <w:t xml:space="preserve">The Contractor shall provide the capability to connect to and access the Exchange’s Automated Call Distribution (ACD) functions in order to distribute calls to the Service Center Representatives; </w:t>
      </w:r>
    </w:p>
    <w:p w14:paraId="1197EEE5" w14:textId="77777777" w:rsidR="006269B6" w:rsidRPr="006D5CA2" w:rsidRDefault="006269B6" w:rsidP="006269B6">
      <w:pPr>
        <w:pStyle w:val="SOWa"/>
        <w:numPr>
          <w:ilvl w:val="0"/>
          <w:numId w:val="17"/>
        </w:numPr>
        <w:ind w:left="2700" w:hanging="720"/>
      </w:pPr>
      <w:r w:rsidRPr="006D5CA2">
        <w:t xml:space="preserve">For connectivity to the Exchange’s Cisco ACD environment, a simplified approach is recommended to extend the Exchange’s telecom infrastructure to the Contractor’s California Contact Center. By extending the existing Exchange Contact Center Infrastructure, centralized reporting and skills based management can be achieved. Contractor staff shall utilize existing reporting and workforce management tools in use for the Exchange’s infrastructure;  </w:t>
      </w:r>
    </w:p>
    <w:p w14:paraId="0CB49366" w14:textId="77777777" w:rsidR="006269B6" w:rsidRPr="006D5CA2" w:rsidRDefault="006269B6" w:rsidP="006269B6">
      <w:pPr>
        <w:pStyle w:val="SOWa"/>
        <w:numPr>
          <w:ilvl w:val="0"/>
          <w:numId w:val="17"/>
        </w:numPr>
        <w:ind w:left="2700" w:hanging="720"/>
      </w:pPr>
      <w:r w:rsidRPr="006D5CA2">
        <w:t xml:space="preserve">The Contractor shall provide redundant WAN links to the Exchange’s data center for connectivity to the hosted </w:t>
      </w:r>
      <w:r w:rsidRPr="006D5CA2">
        <w:lastRenderedPageBreak/>
        <w:t xml:space="preserve">Exchange Cisco Contact Center Suite. The Contractor will supply Cisco IP phones comparable to Cisco 8961 and device licenses required for Contractor agents. The Contractor will provide/configure DHCP Option 150 for call server configuration for phone registration. The Contractor will also configure call recording servers to extract CTI events from the Exchange’s ACD for ANI, agent ID, and skill group information for searchable fields in the call recording database. The Contractor will use Cisco SPAN (Switched Port Analyzer) to copy voice packets to agent IP phones on the Contractor California Contact Center local area network for call recording; </w:t>
      </w:r>
    </w:p>
    <w:p w14:paraId="0687591F" w14:textId="77777777" w:rsidR="006269B6" w:rsidRPr="006D5CA2" w:rsidRDefault="006269B6" w:rsidP="006269B6">
      <w:pPr>
        <w:pStyle w:val="SOWa"/>
        <w:numPr>
          <w:ilvl w:val="0"/>
          <w:numId w:val="17"/>
        </w:numPr>
        <w:ind w:left="2700" w:hanging="720"/>
      </w:pPr>
      <w:r w:rsidRPr="006D5CA2">
        <w:t xml:space="preserve">The Contractor must provide documentation of antivirus management, monitoring and malicious protection/quarantine audits. The Contractor shall use Symantec Antivirus and security software on servers and PCs. The Contractor shall use Symantec's Central Management console to schedule virus signature files and application updates.  The Central Management console alerts administrators of desktops and servers that contain outdated files. Symantec Central Management console alerts generate </w:t>
      </w:r>
      <w:proofErr w:type="spellStart"/>
      <w:r w:rsidRPr="006D5CA2">
        <w:t>HelpDesk</w:t>
      </w:r>
      <w:proofErr w:type="spellEnd"/>
      <w:r w:rsidRPr="006D5CA2">
        <w:t xml:space="preserve"> tickets for assignment to Contractor IT support staff;  </w:t>
      </w:r>
    </w:p>
    <w:p w14:paraId="11729C0F" w14:textId="77777777" w:rsidR="006269B6" w:rsidRPr="006D5CA2" w:rsidRDefault="006269B6" w:rsidP="006269B6">
      <w:pPr>
        <w:pStyle w:val="SOWa"/>
        <w:numPr>
          <w:ilvl w:val="0"/>
          <w:numId w:val="17"/>
        </w:numPr>
        <w:ind w:left="2700" w:hanging="720"/>
      </w:pPr>
      <w:r w:rsidRPr="006D5CA2">
        <w:t xml:space="preserve">The Contractor shall provide the following technology to be used by Contractor staff to access the Exchange’s cloud-based technology: Dell </w:t>
      </w:r>
      <w:proofErr w:type="spellStart"/>
      <w:r w:rsidRPr="006D5CA2">
        <w:t>Optiplex</w:t>
      </w:r>
      <w:proofErr w:type="spellEnd"/>
      <w:r w:rsidRPr="006D5CA2">
        <w:t xml:space="preserve"> workstations with two - 22 inch LED monitors for access to the hosted Oracle </w:t>
      </w:r>
      <w:proofErr w:type="spellStart"/>
      <w:r w:rsidRPr="006D5CA2">
        <w:t>RightNow</w:t>
      </w:r>
      <w:proofErr w:type="spellEnd"/>
      <w:r w:rsidRPr="006D5CA2">
        <w:t xml:space="preserve"> CRM and </w:t>
      </w:r>
      <w:proofErr w:type="spellStart"/>
      <w:r w:rsidRPr="006D5CA2">
        <w:t>CalHEERS</w:t>
      </w:r>
      <w:proofErr w:type="spellEnd"/>
      <w:r w:rsidRPr="006D5CA2">
        <w:t xml:space="preserve"> system. The Contractor’s Dell </w:t>
      </w:r>
      <w:proofErr w:type="spellStart"/>
      <w:r w:rsidRPr="006D5CA2">
        <w:t>Optiplex</w:t>
      </w:r>
      <w:proofErr w:type="spellEnd"/>
      <w:r w:rsidRPr="006D5CA2">
        <w:t xml:space="preserve"> workstations will contain at least 4GB RAM and minimum Intel i5 processor.  The Contractor will purchase and install Microsoft Office 2010 for each agent workstation. All workstations will be configured for Internet Explorer Version 9, or such other upgraded version as required; </w:t>
      </w:r>
    </w:p>
    <w:p w14:paraId="74D99BDA" w14:textId="77777777" w:rsidR="006269B6" w:rsidRPr="006D5CA2" w:rsidRDefault="006269B6" w:rsidP="006269B6">
      <w:pPr>
        <w:pStyle w:val="SOWa"/>
        <w:numPr>
          <w:ilvl w:val="0"/>
          <w:numId w:val="17"/>
        </w:numPr>
        <w:ind w:left="2700" w:hanging="720"/>
      </w:pPr>
      <w:r w:rsidRPr="006D5CA2">
        <w:t xml:space="preserve">The Contractor will provide the capability to record 100% of all calls and screens viewed.  The recordings must be exportable in a format that can be viewed and heard; </w:t>
      </w:r>
    </w:p>
    <w:p w14:paraId="5B3CE112" w14:textId="77777777" w:rsidR="006269B6" w:rsidRPr="006D5CA2" w:rsidRDefault="006269B6" w:rsidP="006269B6">
      <w:pPr>
        <w:pStyle w:val="SOWa"/>
        <w:numPr>
          <w:ilvl w:val="0"/>
          <w:numId w:val="17"/>
        </w:numPr>
        <w:ind w:left="2700" w:hanging="720"/>
      </w:pPr>
      <w:r w:rsidRPr="006D5CA2">
        <w:t xml:space="preserve">The Contractor will implement and use NICE technologies call recording and quality assurance scoring application. The NICE platform provides comprehensive call recording technology that supports virtually any telephony environment, through capturing and forwarding recording streams in real time, as well as recording archiving. The NICE Engage Platform also captures non-voice interactions such as SCR Screen, video, </w:t>
      </w:r>
      <w:r w:rsidRPr="006D5CA2">
        <w:lastRenderedPageBreak/>
        <w:t xml:space="preserve">chat and email, and stores them in a single recording platform for ensuring policy adherence and standardized workforce optimization processes across multiple channels; </w:t>
      </w:r>
    </w:p>
    <w:p w14:paraId="49935883" w14:textId="77777777" w:rsidR="006269B6" w:rsidRPr="006D5CA2" w:rsidRDefault="006269B6" w:rsidP="006269B6">
      <w:pPr>
        <w:pStyle w:val="SOWa"/>
        <w:numPr>
          <w:ilvl w:val="0"/>
          <w:numId w:val="17"/>
        </w:numPr>
        <w:ind w:left="2700" w:hanging="720"/>
      </w:pPr>
      <w:r w:rsidRPr="006D5CA2">
        <w:t xml:space="preserve">The Contractor will arrange for NICE technology professional service support to ensure seamless integration of onsite recording logger and centralize recording Archiver.  Audio and screen recordings are merged every fifteen (15) minutes, providing a single file for each interaction that can be replayed with a standard Windows Media Player.  Call recordings are easily retrieved from on-site network storage units, and the Exchange requests for call recordings will be fulfilled within one hour; </w:t>
      </w:r>
    </w:p>
    <w:p w14:paraId="34B785CA" w14:textId="77777777" w:rsidR="006269B6" w:rsidRPr="006D5CA2" w:rsidRDefault="006269B6" w:rsidP="006269B6">
      <w:pPr>
        <w:pStyle w:val="SOWa"/>
        <w:numPr>
          <w:ilvl w:val="0"/>
          <w:numId w:val="17"/>
        </w:numPr>
        <w:ind w:left="2700" w:hanging="720"/>
      </w:pPr>
      <w:r w:rsidRPr="006D5CA2">
        <w:t xml:space="preserve">The Contractor shall use ACD, Interactive Voice Response (IVR) and other call center technology available to manage the receipt, distribution and monitoring of calls;  </w:t>
      </w:r>
    </w:p>
    <w:p w14:paraId="7F9454F2" w14:textId="77777777" w:rsidR="006269B6" w:rsidRDefault="006269B6" w:rsidP="006269B6">
      <w:pPr>
        <w:pStyle w:val="SOWa"/>
        <w:numPr>
          <w:ilvl w:val="0"/>
          <w:numId w:val="17"/>
        </w:numPr>
        <w:ind w:left="2700" w:hanging="720"/>
      </w:pPr>
      <w:r w:rsidRPr="006D5CA2">
        <w:t xml:space="preserve">The Contractor will utilize the Exchange’s Service Center Cisco UCCE environment. Contractor can support connectivity to the UCCE infrastructure for call delivery via private SIP </w:t>
      </w:r>
      <w:proofErr w:type="spellStart"/>
      <w:r w:rsidRPr="006D5CA2">
        <w:t>trunking</w:t>
      </w:r>
      <w:proofErr w:type="spellEnd"/>
      <w:r w:rsidRPr="006D5CA2">
        <w:t xml:space="preserve"> (IP to IP calling) or traditional PSTN transfer via carrier services. Contractor agent calls will be accepted and queued within the Exchange’s Service Center ACD. The Contractor can also support ICM-to-ICM gateway features in support of the Exchange’s post-IVR call transfer protocol. The Exchange envisions the following call center environment: </w:t>
      </w:r>
    </w:p>
    <w:p w14:paraId="788BBB73" w14:textId="77777777" w:rsidR="006269B6" w:rsidRDefault="006269B6" w:rsidP="006269B6">
      <w:pPr>
        <w:pStyle w:val="SOWa"/>
        <w:numPr>
          <w:ilvl w:val="0"/>
          <w:numId w:val="0"/>
        </w:numPr>
        <w:ind w:left="1260" w:hanging="540"/>
      </w:pPr>
      <w:r>
        <w:t>12.</w:t>
      </w:r>
      <w:r>
        <w:tab/>
        <w:t>Call Center Technology Description</w:t>
      </w:r>
    </w:p>
    <w:p w14:paraId="23A32E94" w14:textId="77777777" w:rsidR="006269B6" w:rsidRPr="00F864B2" w:rsidRDefault="006269B6" w:rsidP="006269B6">
      <w:pPr>
        <w:ind w:left="1260" w:right="3"/>
        <w:rPr>
          <w:rFonts w:ascii="Arial" w:hAnsi="Arial" w:cs="Arial"/>
          <w:sz w:val="24"/>
          <w:szCs w:val="24"/>
        </w:rPr>
      </w:pPr>
      <w:r w:rsidRPr="00F864B2">
        <w:rPr>
          <w:rFonts w:ascii="Arial" w:hAnsi="Arial" w:cs="Arial"/>
          <w:sz w:val="24"/>
          <w:szCs w:val="24"/>
        </w:rPr>
        <w:t xml:space="preserve">The call center is supported by Cisco Unified Contact Center Enterprise (UCCE) solution version 10.5 which provides ACD, IVR, outbound dialing, email, chat and fax capabilities.  The call center is connected to the core data centers over a multi-point wide area network (WAN), providing multiple network paths for voice and data to reach any facility joined to the WAN. UCCE delivers intelligent contact routing, call treatment, network-to-desktop computer telephony integration (CTI), and multichannel contact management over an IP infrastructure and combines multichannel automatic call distributor (ACD) functionality with IP telephony. </w:t>
      </w:r>
    </w:p>
    <w:p w14:paraId="463EAAB9" w14:textId="77777777" w:rsidR="006269B6" w:rsidRPr="00F864B2" w:rsidRDefault="006269B6" w:rsidP="006269B6">
      <w:pPr>
        <w:ind w:left="1260" w:right="3"/>
        <w:rPr>
          <w:rFonts w:ascii="Arial" w:hAnsi="Arial" w:cs="Arial"/>
          <w:sz w:val="24"/>
          <w:szCs w:val="24"/>
        </w:rPr>
      </w:pPr>
      <w:r w:rsidRPr="00F864B2">
        <w:rPr>
          <w:rFonts w:ascii="Arial" w:hAnsi="Arial" w:cs="Arial"/>
          <w:sz w:val="24"/>
          <w:szCs w:val="24"/>
        </w:rPr>
        <w:t xml:space="preserve">Automated Call Distribution (ACD) - Cisco’s Unified Communication Manager and Unified Contact Center Enterprise provides intelligent routing of customer contacts based on predefined thresholds, monitoring real-time consumer support center statistics such as agent skill, longest available agents, wait time, etc. Various time-of-days routing, such as afterhours or on holidays, is supported with customized messaging or alternate routing. Cisco uses carrier-class redundant routing and IP ACD functionality, </w:t>
      </w:r>
      <w:r w:rsidRPr="00F864B2">
        <w:rPr>
          <w:rFonts w:ascii="Arial" w:hAnsi="Arial" w:cs="Arial"/>
          <w:sz w:val="24"/>
          <w:szCs w:val="24"/>
        </w:rPr>
        <w:lastRenderedPageBreak/>
        <w:t xml:space="preserve">including monitoring and control of agent’s state, routing and queuing, CTI capabilities, real-time data for agents and supervisors, as well as historical reporting for management. </w:t>
      </w:r>
    </w:p>
    <w:p w14:paraId="6D285591" w14:textId="77777777" w:rsidR="006269B6" w:rsidRPr="00F864B2" w:rsidRDefault="006269B6" w:rsidP="006269B6">
      <w:pPr>
        <w:spacing w:line="259" w:lineRule="auto"/>
        <w:ind w:left="1260"/>
        <w:rPr>
          <w:rFonts w:ascii="Arial" w:hAnsi="Arial" w:cs="Arial"/>
          <w:sz w:val="24"/>
          <w:szCs w:val="24"/>
        </w:rPr>
      </w:pPr>
      <w:r w:rsidRPr="00F864B2">
        <w:rPr>
          <w:rFonts w:ascii="Arial" w:hAnsi="Arial" w:cs="Arial"/>
          <w:sz w:val="24"/>
          <w:szCs w:val="24"/>
        </w:rPr>
        <w:t xml:space="preserve"> </w:t>
      </w:r>
    </w:p>
    <w:p w14:paraId="3F679E20" w14:textId="77777777" w:rsidR="006269B6" w:rsidRPr="00F864B2" w:rsidRDefault="006269B6" w:rsidP="006269B6">
      <w:pPr>
        <w:ind w:left="1260" w:right="3"/>
        <w:rPr>
          <w:rFonts w:ascii="Arial" w:hAnsi="Arial" w:cs="Arial"/>
          <w:sz w:val="24"/>
          <w:szCs w:val="24"/>
        </w:rPr>
      </w:pPr>
      <w:r w:rsidRPr="00F864B2">
        <w:rPr>
          <w:rFonts w:ascii="Arial" w:hAnsi="Arial" w:cs="Arial"/>
          <w:sz w:val="24"/>
          <w:szCs w:val="24"/>
        </w:rPr>
        <w:t xml:space="preserve">Interactive Voice Response (IVR) - Cisco Voice Portal (CVP) provides call queuing and self-service at the edge of the network, allowing for redundancy so that calls can be routed to alternate consumer support centers in the event of a failure. The CVP platform allows the Contractor to create customized self-service applications based on the VXML. The CVP can be programmed to route customers back into the IVR for completion of a customer survey. The IVR application can be built to prompt the customer with questions and accept DTMF (Dual Tone Multi-Frequencies) responses. All survey activity is captured within the UCCE SQL databases for later reporting. </w:t>
      </w:r>
    </w:p>
    <w:p w14:paraId="052A149C" w14:textId="77777777" w:rsidR="006269B6" w:rsidRPr="00F864B2" w:rsidRDefault="006269B6" w:rsidP="006269B6">
      <w:pPr>
        <w:spacing w:line="259" w:lineRule="auto"/>
        <w:ind w:left="1260"/>
        <w:rPr>
          <w:rFonts w:ascii="Arial" w:hAnsi="Arial" w:cs="Arial"/>
          <w:sz w:val="24"/>
          <w:szCs w:val="24"/>
        </w:rPr>
      </w:pPr>
      <w:r w:rsidRPr="00F864B2">
        <w:rPr>
          <w:rFonts w:ascii="Arial" w:hAnsi="Arial" w:cs="Arial"/>
          <w:sz w:val="24"/>
          <w:szCs w:val="24"/>
        </w:rPr>
        <w:t xml:space="preserve">Computer Telephony Integration: As a new interaction arrives, account information is immediately presented to the agents without intervention. Call information can also be integrated with various external applications to facilitate customer account look-up. </w:t>
      </w:r>
    </w:p>
    <w:p w14:paraId="3A655620" w14:textId="77777777" w:rsidR="006269B6" w:rsidRPr="00F864B2" w:rsidRDefault="006269B6" w:rsidP="006269B6">
      <w:pPr>
        <w:spacing w:line="259" w:lineRule="auto"/>
        <w:ind w:left="1260"/>
        <w:rPr>
          <w:rFonts w:ascii="Arial" w:hAnsi="Arial" w:cs="Arial"/>
          <w:sz w:val="24"/>
          <w:szCs w:val="24"/>
        </w:rPr>
      </w:pPr>
      <w:r w:rsidRPr="00F864B2">
        <w:rPr>
          <w:rFonts w:ascii="Arial" w:hAnsi="Arial" w:cs="Arial"/>
          <w:sz w:val="24"/>
          <w:szCs w:val="24"/>
        </w:rPr>
        <w:t xml:space="preserve"> </w:t>
      </w:r>
    </w:p>
    <w:p w14:paraId="5CA5DEF8" w14:textId="77777777" w:rsidR="006269B6" w:rsidRPr="00F864B2" w:rsidRDefault="006269B6" w:rsidP="006269B6">
      <w:pPr>
        <w:ind w:left="1260" w:right="3"/>
        <w:rPr>
          <w:rFonts w:ascii="Arial" w:hAnsi="Arial" w:cs="Arial"/>
          <w:sz w:val="24"/>
          <w:szCs w:val="24"/>
        </w:rPr>
      </w:pPr>
      <w:r w:rsidRPr="00F864B2">
        <w:rPr>
          <w:rFonts w:ascii="Arial" w:hAnsi="Arial" w:cs="Arial"/>
          <w:sz w:val="24"/>
          <w:szCs w:val="24"/>
        </w:rPr>
        <w:t xml:space="preserve">Weighted Skills-Based Routing: The various communication methods utilized are consolidated to a centralized queue and dynamically routed to representatives according to pre-defined business rules and contact priority. By consolidating and prioritizing contacts within the CSC facility, non-real-time contacts can be handled during times of slower call volume. Multi-channel skills-based routing ensures that customer contacts are addressed in an expedient manner while efficiently matching agents to customer needs.  Multiple routing capabilities are available, which are dependent on dynamic or pre-defined Contact Center business rules or the criteria of the telecommunications provider. </w:t>
      </w:r>
    </w:p>
    <w:p w14:paraId="6267A5A9" w14:textId="77777777" w:rsidR="006269B6" w:rsidRPr="00F864B2" w:rsidRDefault="006269B6" w:rsidP="006269B6">
      <w:pPr>
        <w:spacing w:line="259" w:lineRule="auto"/>
        <w:ind w:left="1260"/>
        <w:rPr>
          <w:rFonts w:ascii="Arial" w:hAnsi="Arial" w:cs="Arial"/>
          <w:sz w:val="24"/>
          <w:szCs w:val="24"/>
        </w:rPr>
      </w:pPr>
      <w:r w:rsidRPr="00F864B2">
        <w:rPr>
          <w:rFonts w:ascii="Arial" w:hAnsi="Arial" w:cs="Arial"/>
          <w:sz w:val="24"/>
          <w:szCs w:val="24"/>
        </w:rPr>
        <w:t xml:space="preserve">Call prioritization: Calls can be tagged/prioritized within the IVR/ACD to move “critical” calls ahead in queue (e.g., account issue, etc.) </w:t>
      </w:r>
    </w:p>
    <w:p w14:paraId="3D4B2EDE" w14:textId="77777777" w:rsidR="006269B6" w:rsidRPr="00F864B2" w:rsidRDefault="006269B6" w:rsidP="006269B6">
      <w:pPr>
        <w:spacing w:line="259" w:lineRule="auto"/>
        <w:ind w:left="1260"/>
        <w:rPr>
          <w:rFonts w:ascii="Arial" w:hAnsi="Arial" w:cs="Arial"/>
          <w:sz w:val="24"/>
          <w:szCs w:val="24"/>
        </w:rPr>
      </w:pPr>
    </w:p>
    <w:p w14:paraId="0851D8C3" w14:textId="77777777" w:rsidR="006269B6" w:rsidRPr="00F864B2" w:rsidRDefault="006269B6" w:rsidP="006269B6">
      <w:pPr>
        <w:spacing w:line="259" w:lineRule="auto"/>
        <w:ind w:left="1260"/>
        <w:rPr>
          <w:rFonts w:ascii="Arial" w:hAnsi="Arial" w:cs="Arial"/>
          <w:sz w:val="24"/>
          <w:szCs w:val="24"/>
        </w:rPr>
      </w:pPr>
      <w:r w:rsidRPr="00F864B2">
        <w:rPr>
          <w:rFonts w:ascii="Arial" w:hAnsi="Arial" w:cs="Arial"/>
          <w:sz w:val="24"/>
          <w:szCs w:val="24"/>
        </w:rPr>
        <w:t xml:space="preserve">Auto answer: Establishes an automatic connection to incoming calls when the agent is in a ready state. This feature can be leveraged to improve speed to answer. </w:t>
      </w:r>
    </w:p>
    <w:p w14:paraId="46F569B6" w14:textId="77777777" w:rsidR="006269B6" w:rsidRPr="00F864B2" w:rsidRDefault="006269B6" w:rsidP="006269B6">
      <w:pPr>
        <w:spacing w:line="259" w:lineRule="auto"/>
        <w:ind w:left="1260"/>
        <w:rPr>
          <w:rFonts w:ascii="Arial" w:hAnsi="Arial" w:cs="Arial"/>
          <w:sz w:val="24"/>
          <w:szCs w:val="24"/>
        </w:rPr>
      </w:pPr>
      <w:r w:rsidRPr="00F864B2">
        <w:rPr>
          <w:rFonts w:ascii="Arial" w:hAnsi="Arial" w:cs="Arial"/>
          <w:sz w:val="24"/>
          <w:szCs w:val="24"/>
        </w:rPr>
        <w:t xml:space="preserve"> </w:t>
      </w:r>
    </w:p>
    <w:p w14:paraId="4FE53FC9" w14:textId="77777777" w:rsidR="006269B6" w:rsidRPr="00F864B2" w:rsidRDefault="006269B6" w:rsidP="006269B6">
      <w:pPr>
        <w:ind w:left="1260" w:right="3"/>
        <w:rPr>
          <w:rFonts w:ascii="Arial" w:hAnsi="Arial" w:cs="Arial"/>
          <w:sz w:val="24"/>
          <w:szCs w:val="24"/>
        </w:rPr>
      </w:pPr>
      <w:r w:rsidRPr="00F864B2">
        <w:rPr>
          <w:rFonts w:ascii="Arial" w:hAnsi="Arial" w:cs="Arial"/>
          <w:sz w:val="24"/>
          <w:szCs w:val="24"/>
        </w:rPr>
        <w:t xml:space="preserve">Courtesy callback: Reduces the time callers are physically waiting on hold or in a queue.  The feature enables our system to offer callers who meet predetermined criteria the option to be called back by the system instead of waiting on the phone for an agent. Callers who decide to be called back by the system leave their names and phone numbers. When the system determines that an agent will be available soon (or is available), the system then places a call back to the caller. The caller answers, confirms that </w:t>
      </w:r>
      <w:r w:rsidRPr="00F864B2">
        <w:rPr>
          <w:rFonts w:ascii="Arial" w:hAnsi="Arial" w:cs="Arial"/>
          <w:sz w:val="24"/>
          <w:szCs w:val="24"/>
        </w:rPr>
        <w:lastRenderedPageBreak/>
        <w:t xml:space="preserve">he/she is the original caller, and is connected by the system to the agent after a much shorter wait. </w:t>
      </w:r>
    </w:p>
    <w:p w14:paraId="55B23523" w14:textId="77777777" w:rsidR="004538E2" w:rsidRPr="00863EE6" w:rsidRDefault="004538E2" w:rsidP="004538E2">
      <w:pPr>
        <w:pStyle w:val="ListParagraph"/>
        <w:spacing w:after="0"/>
      </w:pPr>
    </w:p>
    <w:p w14:paraId="30AD6B8A" w14:textId="77777777" w:rsidR="00A22660" w:rsidRDefault="00863EE6" w:rsidP="004538E2">
      <w:pPr>
        <w:ind w:left="720" w:hanging="720"/>
        <w:rPr>
          <w:rFonts w:ascii="Arial" w:hAnsi="Arial" w:cs="Arial"/>
          <w:b/>
          <w:sz w:val="24"/>
          <w:szCs w:val="24"/>
          <w:u w:val="single"/>
        </w:rPr>
      </w:pPr>
      <w:r>
        <w:rPr>
          <w:rFonts w:ascii="Arial" w:hAnsi="Arial" w:cs="Arial"/>
          <w:b/>
          <w:sz w:val="24"/>
          <w:szCs w:val="24"/>
        </w:rPr>
        <w:t>E</w:t>
      </w:r>
      <w:r w:rsidR="00B97EB1">
        <w:rPr>
          <w:rFonts w:ascii="Arial" w:hAnsi="Arial" w:cs="Arial"/>
          <w:b/>
          <w:sz w:val="24"/>
          <w:szCs w:val="24"/>
        </w:rPr>
        <w:t>.</w:t>
      </w:r>
      <w:r w:rsidR="00B97EB1">
        <w:rPr>
          <w:rFonts w:ascii="Arial" w:hAnsi="Arial" w:cs="Arial"/>
          <w:b/>
          <w:sz w:val="24"/>
          <w:szCs w:val="24"/>
        </w:rPr>
        <w:tab/>
      </w:r>
      <w:r w:rsidR="00A22660" w:rsidRPr="00322729">
        <w:rPr>
          <w:rFonts w:ascii="Arial" w:hAnsi="Arial" w:cs="Arial"/>
          <w:b/>
          <w:sz w:val="24"/>
          <w:szCs w:val="24"/>
          <w:u w:val="single"/>
        </w:rPr>
        <w:t>Reporting Headquarters Location</w:t>
      </w:r>
    </w:p>
    <w:p w14:paraId="08034F39" w14:textId="77777777" w:rsidR="00005418" w:rsidRPr="00322729" w:rsidRDefault="00005418" w:rsidP="004538E2">
      <w:pPr>
        <w:ind w:left="720"/>
        <w:rPr>
          <w:rFonts w:ascii="Arial" w:hAnsi="Arial" w:cs="Arial"/>
          <w:b/>
          <w:sz w:val="24"/>
          <w:szCs w:val="24"/>
          <w:u w:val="single"/>
        </w:rPr>
      </w:pPr>
    </w:p>
    <w:p w14:paraId="0202F921" w14:textId="77777777" w:rsidR="00A22660" w:rsidRDefault="00A22660" w:rsidP="004538E2">
      <w:pPr>
        <w:ind w:left="720"/>
        <w:rPr>
          <w:rFonts w:ascii="Arial" w:hAnsi="Arial" w:cs="Arial"/>
          <w:sz w:val="24"/>
          <w:szCs w:val="24"/>
        </w:rPr>
      </w:pPr>
      <w:r w:rsidRPr="00322729">
        <w:rPr>
          <w:rFonts w:ascii="Arial" w:hAnsi="Arial" w:cs="Arial"/>
          <w:sz w:val="24"/>
          <w:szCs w:val="24"/>
        </w:rPr>
        <w:t xml:space="preserve">The Contractor is required to perform all services under this Agreement on site at the Exchange, unless directed otherwise by the project representative listed in this Exhibit. </w:t>
      </w:r>
      <w:r w:rsidR="005D6E07">
        <w:rPr>
          <w:rFonts w:ascii="Arial" w:hAnsi="Arial" w:cs="Arial"/>
          <w:sz w:val="24"/>
          <w:szCs w:val="24"/>
        </w:rPr>
        <w:t xml:space="preserve"> </w:t>
      </w:r>
      <w:r w:rsidRPr="00322729">
        <w:rPr>
          <w:rFonts w:ascii="Arial" w:hAnsi="Arial" w:cs="Arial"/>
          <w:sz w:val="24"/>
          <w:szCs w:val="24"/>
        </w:rPr>
        <w:t xml:space="preserve">The Exchange office is located at </w:t>
      </w:r>
      <w:r w:rsidR="005D6E07">
        <w:rPr>
          <w:rFonts w:ascii="Arial" w:hAnsi="Arial" w:cs="Arial"/>
          <w:sz w:val="24"/>
          <w:szCs w:val="24"/>
        </w:rPr>
        <w:t>1601 Exposition Boulevard</w:t>
      </w:r>
      <w:r w:rsidR="00A76CB1" w:rsidRPr="00322729">
        <w:rPr>
          <w:rFonts w:ascii="Arial" w:hAnsi="Arial" w:cs="Arial"/>
          <w:sz w:val="24"/>
          <w:szCs w:val="24"/>
        </w:rPr>
        <w:t>, Sacramento, C</w:t>
      </w:r>
      <w:r w:rsidR="005D6E07">
        <w:rPr>
          <w:rFonts w:ascii="Arial" w:hAnsi="Arial" w:cs="Arial"/>
          <w:sz w:val="24"/>
          <w:szCs w:val="24"/>
        </w:rPr>
        <w:t>alifornia,</w:t>
      </w:r>
      <w:r w:rsidR="00A76CB1" w:rsidRPr="00322729">
        <w:rPr>
          <w:rFonts w:ascii="Arial" w:hAnsi="Arial" w:cs="Arial"/>
          <w:sz w:val="24"/>
          <w:szCs w:val="24"/>
        </w:rPr>
        <w:t xml:space="preserve"> 95815</w:t>
      </w:r>
      <w:r w:rsidRPr="00322729">
        <w:rPr>
          <w:rFonts w:ascii="Arial" w:hAnsi="Arial" w:cs="Arial"/>
          <w:sz w:val="24"/>
          <w:szCs w:val="24"/>
        </w:rPr>
        <w:t xml:space="preserve">. </w:t>
      </w:r>
      <w:r w:rsidR="005D6E07">
        <w:rPr>
          <w:rFonts w:ascii="Arial" w:hAnsi="Arial" w:cs="Arial"/>
          <w:sz w:val="24"/>
          <w:szCs w:val="24"/>
        </w:rPr>
        <w:t xml:space="preserve"> </w:t>
      </w:r>
      <w:r w:rsidRPr="00322729">
        <w:rPr>
          <w:rFonts w:ascii="Arial" w:hAnsi="Arial" w:cs="Arial"/>
          <w:sz w:val="24"/>
          <w:szCs w:val="24"/>
        </w:rPr>
        <w:t xml:space="preserve">Travel </w:t>
      </w:r>
      <w:r w:rsidR="00C313E0" w:rsidRPr="00322729">
        <w:rPr>
          <w:rFonts w:ascii="Arial" w:hAnsi="Arial" w:cs="Arial"/>
          <w:sz w:val="24"/>
          <w:szCs w:val="24"/>
        </w:rPr>
        <w:t xml:space="preserve">and expenses </w:t>
      </w:r>
      <w:r w:rsidR="005D6E07">
        <w:rPr>
          <w:rFonts w:ascii="Arial" w:hAnsi="Arial" w:cs="Arial"/>
          <w:sz w:val="24"/>
          <w:szCs w:val="24"/>
        </w:rPr>
        <w:t>for reporting to this h</w:t>
      </w:r>
      <w:r w:rsidRPr="00322729">
        <w:rPr>
          <w:rFonts w:ascii="Arial" w:hAnsi="Arial" w:cs="Arial"/>
          <w:sz w:val="24"/>
          <w:szCs w:val="24"/>
        </w:rPr>
        <w:t>eadquarters location shall not be reimbursed.</w:t>
      </w:r>
    </w:p>
    <w:p w14:paraId="471C1C0A" w14:textId="77777777" w:rsidR="00077D2A" w:rsidRDefault="00077D2A" w:rsidP="004538E2">
      <w:pPr>
        <w:ind w:left="720"/>
        <w:rPr>
          <w:rFonts w:ascii="Arial" w:hAnsi="Arial" w:cs="Arial"/>
          <w:sz w:val="24"/>
          <w:szCs w:val="24"/>
        </w:rPr>
      </w:pPr>
    </w:p>
    <w:p w14:paraId="1C6C7631" w14:textId="6549F033" w:rsidR="00077D2A" w:rsidRPr="00077D2A" w:rsidRDefault="00077D2A" w:rsidP="00077D2A">
      <w:pPr>
        <w:ind w:left="720" w:hanging="720"/>
        <w:rPr>
          <w:rFonts w:ascii="Arial" w:hAnsi="Arial" w:cs="Arial"/>
          <w:color w:val="000000"/>
          <w:sz w:val="24"/>
          <w:szCs w:val="24"/>
        </w:rPr>
      </w:pPr>
      <w:r w:rsidRPr="00740EA4">
        <w:rPr>
          <w:rFonts w:ascii="Arial" w:hAnsi="Arial" w:cs="Arial"/>
          <w:b/>
          <w:sz w:val="24"/>
          <w:szCs w:val="24"/>
        </w:rPr>
        <w:t>F.</w:t>
      </w:r>
      <w:r w:rsidRPr="002B51CB">
        <w:rPr>
          <w:rFonts w:ascii="Arial" w:hAnsi="Arial" w:cs="Arial"/>
          <w:b/>
          <w:color w:val="000000"/>
          <w:sz w:val="24"/>
          <w:szCs w:val="24"/>
        </w:rPr>
        <w:tab/>
      </w:r>
      <w:r w:rsidRPr="002B51CB">
        <w:rPr>
          <w:rFonts w:ascii="Arial" w:hAnsi="Arial" w:cs="Arial"/>
          <w:b/>
          <w:color w:val="000000"/>
          <w:sz w:val="24"/>
          <w:szCs w:val="24"/>
          <w:u w:val="single"/>
        </w:rPr>
        <w:t>Reassignment of Personnel</w:t>
      </w:r>
    </w:p>
    <w:p w14:paraId="07FEF605" w14:textId="77777777" w:rsidR="00077D2A" w:rsidRPr="002B51CB" w:rsidRDefault="00077D2A" w:rsidP="00077D2A">
      <w:pPr>
        <w:ind w:left="720"/>
        <w:rPr>
          <w:rFonts w:ascii="Arial" w:hAnsi="Arial" w:cs="Arial"/>
          <w:color w:val="000000"/>
          <w:sz w:val="24"/>
          <w:szCs w:val="24"/>
        </w:rPr>
      </w:pPr>
    </w:p>
    <w:p w14:paraId="5B30C47A" w14:textId="77777777" w:rsidR="00077D2A" w:rsidRPr="00D570AD" w:rsidRDefault="00077D2A" w:rsidP="006269B6">
      <w:pPr>
        <w:pStyle w:val="ListParagraph"/>
        <w:numPr>
          <w:ilvl w:val="0"/>
          <w:numId w:val="2"/>
        </w:numPr>
        <w:spacing w:after="0"/>
        <w:ind w:left="1440" w:hanging="720"/>
      </w:pPr>
      <w:r w:rsidRPr="00D570AD">
        <w:t>The Contractor shall not reassign personnel assigned to the contract during the contract term without prior written approval of Covered California. If a Contractor employee is unable to perform duties due to illness, resignation, or other factors beyond the Contractor’s control, the Contractor shall make every reasonable effort to provide suitable substitute personnel.</w:t>
      </w:r>
    </w:p>
    <w:p w14:paraId="78EE7208" w14:textId="77777777" w:rsidR="00077D2A" w:rsidRPr="00D570AD" w:rsidRDefault="00077D2A" w:rsidP="00077D2A">
      <w:pPr>
        <w:pStyle w:val="ListParagraph"/>
        <w:ind w:left="1440" w:hanging="720"/>
      </w:pPr>
    </w:p>
    <w:p w14:paraId="6E998474" w14:textId="77777777" w:rsidR="00077D2A" w:rsidRPr="00D570AD" w:rsidRDefault="00077D2A" w:rsidP="006269B6">
      <w:pPr>
        <w:pStyle w:val="ListParagraph"/>
        <w:numPr>
          <w:ilvl w:val="0"/>
          <w:numId w:val="2"/>
        </w:numPr>
        <w:spacing w:after="0"/>
        <w:ind w:left="1440" w:hanging="720"/>
      </w:pPr>
      <w:r w:rsidRPr="00D570AD">
        <w:t xml:space="preserve">Substitute personnel shall not automatically receive the hourly rate of the individual or position being replaced. </w:t>
      </w:r>
      <w:r>
        <w:t>The Exchange</w:t>
      </w:r>
      <w:r w:rsidRPr="00D570AD">
        <w:t xml:space="preserve"> and the Contractor shall negotiate the hourly rate of any substitute personnel to the contract. The hourly rate negotiated shall be dependent, in part, on the experience and individual skills of the proposed substitute personnel. The negotiated rate cannot exceed the hourly rate stated in the contract.</w:t>
      </w:r>
    </w:p>
    <w:p w14:paraId="127B578B" w14:textId="77777777" w:rsidR="00077D2A" w:rsidRPr="00D570AD" w:rsidRDefault="00077D2A" w:rsidP="00077D2A">
      <w:pPr>
        <w:pStyle w:val="ListParagraph"/>
        <w:ind w:left="1440" w:hanging="720"/>
      </w:pPr>
    </w:p>
    <w:p w14:paraId="20DA3DA6" w14:textId="77777777" w:rsidR="00077D2A" w:rsidRPr="00D570AD" w:rsidRDefault="00077D2A" w:rsidP="006269B6">
      <w:pPr>
        <w:pStyle w:val="ListParagraph"/>
        <w:numPr>
          <w:ilvl w:val="0"/>
          <w:numId w:val="2"/>
        </w:numPr>
        <w:spacing w:after="0"/>
        <w:ind w:left="1440" w:hanging="720"/>
      </w:pPr>
      <w:r>
        <w:t>The Exchange</w:t>
      </w:r>
      <w:r w:rsidRPr="00D570AD">
        <w:t xml:space="preserve"> reserves the right to request a Contractor employee be removed from performing any work on the contract and, on written notice to the Contactor, the Contractor shall assign a substitute employee.</w:t>
      </w:r>
    </w:p>
    <w:p w14:paraId="7B9E1873" w14:textId="77777777" w:rsidR="00005418" w:rsidRDefault="00005418" w:rsidP="004538E2">
      <w:pPr>
        <w:ind w:left="720"/>
        <w:rPr>
          <w:rFonts w:ascii="Arial" w:hAnsi="Arial" w:cs="Arial"/>
          <w:sz w:val="24"/>
          <w:szCs w:val="24"/>
        </w:rPr>
      </w:pPr>
      <w:bookmarkStart w:id="0" w:name="_GoBack"/>
      <w:bookmarkEnd w:id="0"/>
    </w:p>
    <w:p w14:paraId="7B1CFAB8" w14:textId="77777777" w:rsidR="00077D2A" w:rsidRDefault="004411EB" w:rsidP="00077D2A">
      <w:pPr>
        <w:ind w:left="720" w:hanging="720"/>
        <w:rPr>
          <w:rFonts w:ascii="Arial" w:hAnsi="Arial" w:cs="Arial"/>
          <w:color w:val="000000"/>
          <w:sz w:val="24"/>
          <w:szCs w:val="24"/>
        </w:rPr>
      </w:pPr>
      <w:r>
        <w:rPr>
          <w:rFonts w:ascii="Arial" w:hAnsi="Arial" w:cs="Arial"/>
          <w:b/>
          <w:color w:val="000000"/>
          <w:sz w:val="24"/>
          <w:szCs w:val="24"/>
        </w:rPr>
        <w:t>G</w:t>
      </w:r>
      <w:r w:rsidR="00077D2A">
        <w:rPr>
          <w:rFonts w:ascii="Arial" w:hAnsi="Arial" w:cs="Arial"/>
          <w:b/>
          <w:color w:val="000000"/>
          <w:sz w:val="24"/>
          <w:szCs w:val="24"/>
        </w:rPr>
        <w:t>.</w:t>
      </w:r>
      <w:r w:rsidR="00077D2A">
        <w:rPr>
          <w:rFonts w:ascii="Arial" w:hAnsi="Arial" w:cs="Arial"/>
          <w:b/>
          <w:color w:val="000000"/>
          <w:sz w:val="24"/>
          <w:szCs w:val="24"/>
        </w:rPr>
        <w:tab/>
        <w:t>Contractor’s Roles and Responsibilities</w:t>
      </w:r>
    </w:p>
    <w:p w14:paraId="21CB6A4B" w14:textId="77777777" w:rsidR="00077D2A" w:rsidRPr="00E73BBB" w:rsidRDefault="00077D2A" w:rsidP="00077D2A">
      <w:pPr>
        <w:ind w:left="720" w:hanging="720"/>
        <w:rPr>
          <w:rFonts w:ascii="Arial" w:hAnsi="Arial" w:cs="Arial"/>
          <w:sz w:val="24"/>
          <w:szCs w:val="24"/>
        </w:rPr>
      </w:pPr>
    </w:p>
    <w:p w14:paraId="13B9860E" w14:textId="77777777" w:rsidR="00077D2A" w:rsidRPr="00E73BBB" w:rsidRDefault="00077D2A" w:rsidP="00077D2A">
      <w:pPr>
        <w:keepNext/>
        <w:ind w:left="720"/>
        <w:contextualSpacing/>
        <w:rPr>
          <w:rFonts w:ascii="Arial" w:hAnsi="Arial" w:cs="Arial"/>
          <w:sz w:val="24"/>
          <w:szCs w:val="24"/>
        </w:rPr>
      </w:pPr>
      <w:r w:rsidRPr="00E73BBB">
        <w:rPr>
          <w:rFonts w:ascii="Arial" w:hAnsi="Arial" w:cs="Arial"/>
          <w:sz w:val="24"/>
          <w:szCs w:val="24"/>
        </w:rPr>
        <w:t xml:space="preserve">The Contractor shall: </w:t>
      </w:r>
    </w:p>
    <w:p w14:paraId="4F589383" w14:textId="77777777" w:rsidR="00077D2A" w:rsidRPr="00E73BBB" w:rsidRDefault="00077D2A" w:rsidP="00077D2A">
      <w:pPr>
        <w:keepNext/>
        <w:ind w:left="720"/>
        <w:contextualSpacing/>
        <w:rPr>
          <w:rFonts w:ascii="Arial" w:hAnsi="Arial" w:cs="Arial"/>
          <w:sz w:val="24"/>
          <w:szCs w:val="24"/>
        </w:rPr>
      </w:pPr>
    </w:p>
    <w:p w14:paraId="141FECEC" w14:textId="77777777" w:rsidR="00077D2A" w:rsidRPr="00E73BBB" w:rsidRDefault="00077D2A" w:rsidP="006269B6">
      <w:pPr>
        <w:pStyle w:val="ListParagraph"/>
        <w:numPr>
          <w:ilvl w:val="0"/>
          <w:numId w:val="3"/>
        </w:numPr>
        <w:spacing w:after="0"/>
        <w:ind w:left="1440" w:hanging="720"/>
      </w:pPr>
      <w:r w:rsidRPr="00E73BBB">
        <w:t>Designate a person to whom all project communications may be addressed and who has the authority to act on all aspects of the contract. This person will be responsible for the overall project and will be the contact for all invoicing and Contractor staffing issues.</w:t>
      </w:r>
    </w:p>
    <w:p w14:paraId="27D0D587" w14:textId="77777777" w:rsidR="00077D2A" w:rsidRPr="00E73BBB" w:rsidRDefault="00077D2A" w:rsidP="00077D2A">
      <w:pPr>
        <w:pStyle w:val="ListParagraph"/>
        <w:ind w:left="1440" w:hanging="720"/>
      </w:pPr>
    </w:p>
    <w:p w14:paraId="119C73F0" w14:textId="77777777" w:rsidR="00077D2A" w:rsidRPr="00E73BBB" w:rsidRDefault="00077D2A" w:rsidP="006269B6">
      <w:pPr>
        <w:pStyle w:val="ListParagraph"/>
        <w:numPr>
          <w:ilvl w:val="0"/>
          <w:numId w:val="3"/>
        </w:numPr>
        <w:spacing w:after="0"/>
        <w:ind w:left="1440" w:hanging="720"/>
      </w:pPr>
      <w:r w:rsidRPr="00E73BBB">
        <w:lastRenderedPageBreak/>
        <w:t xml:space="preserve">Provide written reports for review and approval by </w:t>
      </w:r>
      <w:r>
        <w:t>the Exchange</w:t>
      </w:r>
      <w:r w:rsidRPr="00E73BBB">
        <w:t xml:space="preserve"> and formally respond to </w:t>
      </w:r>
      <w:r>
        <w:t>the Exchange</w:t>
      </w:r>
      <w:r w:rsidRPr="00E73BBB">
        <w:t xml:space="preserve"> review findings as necessary.</w:t>
      </w:r>
    </w:p>
    <w:p w14:paraId="3A187423" w14:textId="77777777" w:rsidR="00077D2A" w:rsidRPr="00E73BBB" w:rsidRDefault="00077D2A" w:rsidP="00077D2A">
      <w:pPr>
        <w:pStyle w:val="ListParagraph"/>
        <w:ind w:left="1440" w:hanging="720"/>
      </w:pPr>
    </w:p>
    <w:p w14:paraId="572C3429" w14:textId="77777777" w:rsidR="00077D2A" w:rsidRPr="00E73BBB" w:rsidRDefault="00077D2A" w:rsidP="006269B6">
      <w:pPr>
        <w:pStyle w:val="ListParagraph"/>
        <w:numPr>
          <w:ilvl w:val="0"/>
          <w:numId w:val="3"/>
        </w:numPr>
        <w:spacing w:after="0"/>
        <w:ind w:left="1440" w:hanging="720"/>
      </w:pPr>
      <w:r w:rsidRPr="00E73BBB">
        <w:t xml:space="preserve">Meet as required with </w:t>
      </w:r>
      <w:r>
        <w:t>the Exchange</w:t>
      </w:r>
      <w:r w:rsidRPr="00E73BBB">
        <w:t xml:space="preserve"> staff to discuss progress.</w:t>
      </w:r>
    </w:p>
    <w:p w14:paraId="55D9F3BE" w14:textId="77777777" w:rsidR="00077D2A" w:rsidRPr="00E73BBB" w:rsidRDefault="00077D2A" w:rsidP="00077D2A">
      <w:pPr>
        <w:pStyle w:val="ListParagraph"/>
        <w:ind w:left="1440" w:hanging="720"/>
      </w:pPr>
    </w:p>
    <w:p w14:paraId="25689A9D" w14:textId="77777777" w:rsidR="00077D2A" w:rsidRPr="00E73BBB" w:rsidRDefault="00077D2A" w:rsidP="006269B6">
      <w:pPr>
        <w:pStyle w:val="ListParagraph"/>
        <w:numPr>
          <w:ilvl w:val="0"/>
          <w:numId w:val="3"/>
        </w:numPr>
        <w:spacing w:after="0"/>
        <w:ind w:left="1440" w:hanging="720"/>
      </w:pPr>
      <w:r w:rsidRPr="00E73BBB">
        <w:t>Make its best efforts to maintain staff continuity throughout the life of the project. If, however, a substitution becomes necessary, the Contractor must submit resumes for review, in advance, for all proposed personnel substitutions. All Contractor personnel substitutions mus</w:t>
      </w:r>
      <w:r>
        <w:t>t be approved in writing by the Exchange</w:t>
      </w:r>
      <w:r w:rsidRPr="00E73BBB">
        <w:t xml:space="preserve"> Representative. Failure to receive the required approvals may result in termination of the contract.</w:t>
      </w:r>
    </w:p>
    <w:p w14:paraId="390043AA" w14:textId="77777777" w:rsidR="00077D2A" w:rsidRDefault="00077D2A" w:rsidP="00077D2A">
      <w:pPr>
        <w:ind w:left="720"/>
        <w:rPr>
          <w:rFonts w:ascii="Arial" w:hAnsi="Arial" w:cs="Arial"/>
          <w:color w:val="000000"/>
          <w:sz w:val="24"/>
          <w:szCs w:val="24"/>
          <w:u w:val="single"/>
        </w:rPr>
      </w:pPr>
    </w:p>
    <w:p w14:paraId="5A30A74C" w14:textId="77777777" w:rsidR="00077D2A" w:rsidRDefault="004411EB" w:rsidP="00077D2A">
      <w:pPr>
        <w:keepNext/>
        <w:ind w:left="720" w:hanging="720"/>
        <w:rPr>
          <w:rFonts w:ascii="Arial" w:hAnsi="Arial" w:cs="Arial"/>
          <w:color w:val="000000"/>
          <w:sz w:val="24"/>
          <w:szCs w:val="24"/>
        </w:rPr>
      </w:pPr>
      <w:r>
        <w:rPr>
          <w:rFonts w:ascii="Arial" w:hAnsi="Arial" w:cs="Arial"/>
          <w:b/>
          <w:color w:val="000000"/>
          <w:sz w:val="24"/>
          <w:szCs w:val="24"/>
        </w:rPr>
        <w:t>H</w:t>
      </w:r>
      <w:r w:rsidR="00077D2A" w:rsidRPr="00E73BBB">
        <w:rPr>
          <w:rFonts w:ascii="Arial" w:hAnsi="Arial" w:cs="Arial"/>
          <w:b/>
          <w:color w:val="000000"/>
          <w:sz w:val="24"/>
          <w:szCs w:val="24"/>
        </w:rPr>
        <w:t>.</w:t>
      </w:r>
      <w:r w:rsidR="00077D2A" w:rsidRPr="00E73BBB">
        <w:rPr>
          <w:rFonts w:ascii="Arial" w:hAnsi="Arial" w:cs="Arial"/>
          <w:b/>
          <w:color w:val="000000"/>
          <w:sz w:val="24"/>
          <w:szCs w:val="24"/>
        </w:rPr>
        <w:tab/>
      </w:r>
      <w:r w:rsidR="00077D2A" w:rsidRPr="00E73BBB">
        <w:rPr>
          <w:rFonts w:ascii="Arial" w:hAnsi="Arial" w:cs="Arial"/>
          <w:b/>
          <w:color w:val="000000"/>
          <w:sz w:val="24"/>
          <w:szCs w:val="24"/>
          <w:u w:val="single"/>
        </w:rPr>
        <w:t>The</w:t>
      </w:r>
      <w:r w:rsidR="00077D2A">
        <w:rPr>
          <w:rFonts w:ascii="Arial" w:hAnsi="Arial" w:cs="Arial"/>
          <w:b/>
          <w:color w:val="000000"/>
          <w:sz w:val="24"/>
          <w:szCs w:val="24"/>
          <w:u w:val="single"/>
        </w:rPr>
        <w:t xml:space="preserve"> Exchange’s Roles and Responsibilities</w:t>
      </w:r>
    </w:p>
    <w:p w14:paraId="178F06F2" w14:textId="77777777" w:rsidR="00077D2A" w:rsidRPr="006F72BE" w:rsidRDefault="00077D2A" w:rsidP="00077D2A">
      <w:pPr>
        <w:keepNext/>
        <w:ind w:left="720" w:hanging="720"/>
        <w:rPr>
          <w:rFonts w:ascii="Arial" w:hAnsi="Arial" w:cs="Arial"/>
          <w:color w:val="000000"/>
          <w:sz w:val="24"/>
          <w:szCs w:val="24"/>
        </w:rPr>
      </w:pPr>
    </w:p>
    <w:p w14:paraId="650A40D0" w14:textId="77777777" w:rsidR="00077D2A" w:rsidRPr="00E73BBB" w:rsidRDefault="00077D2A" w:rsidP="00077D2A">
      <w:pPr>
        <w:keepNext/>
        <w:ind w:left="720"/>
        <w:contextualSpacing/>
        <w:rPr>
          <w:rFonts w:ascii="Arial" w:hAnsi="Arial" w:cs="Arial"/>
          <w:sz w:val="24"/>
          <w:szCs w:val="24"/>
        </w:rPr>
      </w:pPr>
      <w:r w:rsidRPr="00E73BBB">
        <w:rPr>
          <w:rFonts w:ascii="Arial" w:hAnsi="Arial" w:cs="Arial"/>
          <w:sz w:val="24"/>
          <w:szCs w:val="24"/>
        </w:rPr>
        <w:t>The Exchange shall:</w:t>
      </w:r>
    </w:p>
    <w:p w14:paraId="55654FAA" w14:textId="77777777" w:rsidR="00077D2A" w:rsidRPr="00E73BBB" w:rsidRDefault="00077D2A" w:rsidP="00077D2A">
      <w:pPr>
        <w:keepNext/>
        <w:ind w:left="720"/>
        <w:contextualSpacing/>
        <w:rPr>
          <w:rFonts w:ascii="Arial" w:hAnsi="Arial" w:cs="Arial"/>
          <w:sz w:val="24"/>
          <w:szCs w:val="24"/>
        </w:rPr>
      </w:pPr>
    </w:p>
    <w:p w14:paraId="2AAE2060" w14:textId="77777777" w:rsidR="00077D2A" w:rsidRPr="00E73BBB" w:rsidRDefault="00077D2A" w:rsidP="006269B6">
      <w:pPr>
        <w:pStyle w:val="ListParagraph"/>
        <w:keepNext/>
        <w:numPr>
          <w:ilvl w:val="0"/>
          <w:numId w:val="4"/>
        </w:numPr>
        <w:spacing w:after="0"/>
        <w:ind w:left="1440" w:hanging="720"/>
      </w:pPr>
      <w:r>
        <w:t>Designate the Exchange</w:t>
      </w:r>
      <w:r w:rsidRPr="00E73BBB">
        <w:t xml:space="preserve"> contact person (Representative) to whom all Contractor communications may be addressed and who has the authority to act on all aspects of the contract. </w:t>
      </w:r>
    </w:p>
    <w:p w14:paraId="751CC0C3" w14:textId="77777777" w:rsidR="00077D2A" w:rsidRPr="00E73BBB" w:rsidRDefault="00077D2A" w:rsidP="00077D2A">
      <w:pPr>
        <w:pStyle w:val="ListParagraph"/>
        <w:ind w:left="1440" w:hanging="720"/>
      </w:pPr>
    </w:p>
    <w:p w14:paraId="6B1BFA63" w14:textId="77777777" w:rsidR="00077D2A" w:rsidRPr="00E73BBB" w:rsidRDefault="00077D2A" w:rsidP="006269B6">
      <w:pPr>
        <w:pStyle w:val="ListParagraph"/>
        <w:numPr>
          <w:ilvl w:val="0"/>
          <w:numId w:val="4"/>
        </w:numPr>
        <w:spacing w:after="0"/>
        <w:ind w:left="1440" w:hanging="720"/>
      </w:pPr>
      <w:r w:rsidRPr="00E73BBB">
        <w:t>Provide access to business and technical documents as necessary for the Contractor to complete the tasks identified in this RFP.</w:t>
      </w:r>
    </w:p>
    <w:p w14:paraId="2B61AA6B" w14:textId="77777777" w:rsidR="00077D2A" w:rsidRPr="00E73BBB" w:rsidRDefault="00077D2A" w:rsidP="00077D2A">
      <w:pPr>
        <w:pStyle w:val="ListParagraph"/>
        <w:ind w:left="1440" w:hanging="720"/>
      </w:pPr>
    </w:p>
    <w:p w14:paraId="5CD3877D" w14:textId="77777777" w:rsidR="00077D2A" w:rsidRPr="00E73BBB" w:rsidRDefault="00077D2A" w:rsidP="006269B6">
      <w:pPr>
        <w:pStyle w:val="ListParagraph"/>
        <w:numPr>
          <w:ilvl w:val="0"/>
          <w:numId w:val="4"/>
        </w:numPr>
        <w:spacing w:after="0"/>
        <w:ind w:left="1440" w:hanging="720"/>
      </w:pPr>
      <w:r w:rsidRPr="00E73BBB">
        <w:t>Ensure appropriate resources are available to perform assigned tasks, attend meetings, and answer questions.</w:t>
      </w:r>
    </w:p>
    <w:p w14:paraId="3A019E3A" w14:textId="77777777" w:rsidR="00077D2A" w:rsidRPr="00E73BBB" w:rsidRDefault="00077D2A" w:rsidP="00077D2A">
      <w:pPr>
        <w:pStyle w:val="ListParagraph"/>
        <w:ind w:left="1440" w:hanging="720"/>
      </w:pPr>
    </w:p>
    <w:p w14:paraId="6B1FEC69" w14:textId="77777777" w:rsidR="00077D2A" w:rsidRPr="00E73BBB" w:rsidRDefault="00077D2A" w:rsidP="006269B6">
      <w:pPr>
        <w:pStyle w:val="ListParagraph"/>
        <w:numPr>
          <w:ilvl w:val="0"/>
          <w:numId w:val="4"/>
        </w:numPr>
        <w:spacing w:after="0"/>
        <w:ind w:left="1440" w:hanging="720"/>
      </w:pPr>
      <w:r w:rsidRPr="00E73BBB">
        <w:t>Ensure that decisions are made in a timely manner.</w:t>
      </w:r>
    </w:p>
    <w:p w14:paraId="42BD7413" w14:textId="77777777" w:rsidR="00077D2A" w:rsidRPr="00E73BBB" w:rsidRDefault="00077D2A" w:rsidP="00077D2A">
      <w:pPr>
        <w:pStyle w:val="ListParagraph"/>
        <w:ind w:left="1440" w:hanging="720"/>
      </w:pPr>
    </w:p>
    <w:p w14:paraId="791AE786" w14:textId="77777777" w:rsidR="00077D2A" w:rsidRPr="00E73BBB" w:rsidRDefault="00077D2A" w:rsidP="006269B6">
      <w:pPr>
        <w:pStyle w:val="ListParagraph"/>
        <w:numPr>
          <w:ilvl w:val="0"/>
          <w:numId w:val="4"/>
        </w:numPr>
        <w:spacing w:after="0"/>
        <w:ind w:left="1440" w:hanging="720"/>
      </w:pPr>
      <w:r w:rsidRPr="00E73BBB">
        <w:t xml:space="preserve">Provide work areas and meeting rooms as needed. </w:t>
      </w:r>
    </w:p>
    <w:p w14:paraId="1830EBBB" w14:textId="77777777" w:rsidR="00077D2A" w:rsidRPr="00E73BBB" w:rsidRDefault="00077D2A" w:rsidP="00077D2A">
      <w:pPr>
        <w:pStyle w:val="ListParagraph"/>
        <w:ind w:left="1440" w:hanging="720"/>
      </w:pPr>
    </w:p>
    <w:p w14:paraId="27D015B7" w14:textId="77777777" w:rsidR="00077D2A" w:rsidRPr="00E73BBB" w:rsidRDefault="00077D2A" w:rsidP="006269B6">
      <w:pPr>
        <w:pStyle w:val="ListParagraph"/>
        <w:numPr>
          <w:ilvl w:val="0"/>
          <w:numId w:val="4"/>
        </w:numPr>
        <w:spacing w:after="0"/>
        <w:ind w:left="1440" w:hanging="720"/>
      </w:pPr>
      <w:r w:rsidRPr="00E73BBB">
        <w:t xml:space="preserve">Identify and provide access to Subject Matter Experts to assist in the development of technical requirements. </w:t>
      </w:r>
    </w:p>
    <w:p w14:paraId="74DDCA78" w14:textId="77777777" w:rsidR="00077D2A" w:rsidRPr="003B3479" w:rsidRDefault="00077D2A" w:rsidP="00077D2A">
      <w:pPr>
        <w:ind w:left="720" w:hanging="720"/>
        <w:rPr>
          <w:rFonts w:ascii="Arial" w:hAnsi="Arial" w:cs="Arial"/>
          <w:color w:val="000000"/>
          <w:sz w:val="24"/>
          <w:szCs w:val="24"/>
        </w:rPr>
      </w:pPr>
    </w:p>
    <w:p w14:paraId="7BAD5840" w14:textId="77777777" w:rsidR="001A2679" w:rsidRDefault="004411EB" w:rsidP="004538E2">
      <w:pPr>
        <w:keepNext/>
        <w:ind w:left="720" w:hanging="720"/>
        <w:rPr>
          <w:rFonts w:ascii="Arial" w:hAnsi="Arial" w:cs="Arial"/>
          <w:b/>
          <w:sz w:val="24"/>
          <w:szCs w:val="24"/>
          <w:u w:val="single"/>
        </w:rPr>
      </w:pPr>
      <w:r>
        <w:rPr>
          <w:rFonts w:ascii="Arial" w:hAnsi="Arial" w:cs="Arial"/>
          <w:b/>
          <w:sz w:val="24"/>
          <w:szCs w:val="24"/>
        </w:rPr>
        <w:t>I</w:t>
      </w:r>
      <w:r w:rsidR="00B97EB1">
        <w:rPr>
          <w:rFonts w:ascii="Arial" w:hAnsi="Arial" w:cs="Arial"/>
          <w:b/>
          <w:sz w:val="24"/>
          <w:szCs w:val="24"/>
        </w:rPr>
        <w:t>.</w:t>
      </w:r>
      <w:r w:rsidR="00B97EB1">
        <w:rPr>
          <w:rFonts w:ascii="Arial" w:hAnsi="Arial" w:cs="Arial"/>
          <w:b/>
          <w:sz w:val="24"/>
          <w:szCs w:val="24"/>
        </w:rPr>
        <w:tab/>
      </w:r>
      <w:r w:rsidR="001A2679" w:rsidRPr="00322729">
        <w:rPr>
          <w:rFonts w:ascii="Arial" w:hAnsi="Arial" w:cs="Arial"/>
          <w:b/>
          <w:sz w:val="24"/>
          <w:szCs w:val="24"/>
          <w:u w:val="single"/>
        </w:rPr>
        <w:t>Contract Deliverables</w:t>
      </w:r>
    </w:p>
    <w:p w14:paraId="441F766D" w14:textId="77777777" w:rsidR="005D6E07" w:rsidRPr="00322729" w:rsidRDefault="005D6E07" w:rsidP="004538E2">
      <w:pPr>
        <w:keepNext/>
        <w:ind w:left="720"/>
        <w:rPr>
          <w:rFonts w:ascii="Arial" w:hAnsi="Arial" w:cs="Arial"/>
          <w:b/>
          <w:sz w:val="24"/>
          <w:szCs w:val="24"/>
          <w:u w:val="single"/>
        </w:rPr>
      </w:pPr>
    </w:p>
    <w:p w14:paraId="060F1216" w14:textId="77777777" w:rsidR="00843764" w:rsidRPr="00322729" w:rsidRDefault="00843764" w:rsidP="006269B6">
      <w:pPr>
        <w:keepNext/>
        <w:numPr>
          <w:ilvl w:val="0"/>
          <w:numId w:val="1"/>
        </w:numPr>
        <w:ind w:left="1440" w:hanging="720"/>
        <w:rPr>
          <w:rFonts w:ascii="Arial" w:hAnsi="Arial" w:cs="Arial"/>
          <w:sz w:val="24"/>
          <w:szCs w:val="24"/>
        </w:rPr>
      </w:pPr>
      <w:r w:rsidRPr="00322729">
        <w:rPr>
          <w:rFonts w:ascii="Arial" w:hAnsi="Arial" w:cs="Arial"/>
          <w:sz w:val="24"/>
          <w:szCs w:val="24"/>
        </w:rPr>
        <w:t>The Contractor understands that all recommendations and contract deliverables must comply with the Patient Protection and Affordable Care Act of 2010, as well as sections 15438, 15439, and 100501 through 100521 of the Government Code; 1346.2 and 1366.6 of the Health and Safety Code; 10112.3 and 10112.4 of the Insurance Code.</w:t>
      </w:r>
    </w:p>
    <w:p w14:paraId="0B358B58" w14:textId="77777777" w:rsidR="00843764" w:rsidRPr="00322729" w:rsidRDefault="00843764" w:rsidP="004538E2">
      <w:pPr>
        <w:ind w:left="1440" w:hanging="720"/>
        <w:rPr>
          <w:rFonts w:ascii="Arial" w:hAnsi="Arial" w:cs="Arial"/>
          <w:sz w:val="24"/>
          <w:szCs w:val="24"/>
        </w:rPr>
      </w:pPr>
    </w:p>
    <w:p w14:paraId="202F6F09" w14:textId="77777777" w:rsidR="00480663" w:rsidRDefault="00480663" w:rsidP="006269B6">
      <w:pPr>
        <w:numPr>
          <w:ilvl w:val="0"/>
          <w:numId w:val="1"/>
        </w:numPr>
        <w:ind w:left="1440" w:hanging="720"/>
        <w:rPr>
          <w:rFonts w:ascii="Arial" w:hAnsi="Arial" w:cs="Arial"/>
          <w:sz w:val="24"/>
          <w:szCs w:val="24"/>
        </w:rPr>
      </w:pPr>
      <w:r w:rsidRPr="00322729">
        <w:rPr>
          <w:rFonts w:ascii="Arial" w:hAnsi="Arial" w:cs="Arial"/>
          <w:sz w:val="24"/>
          <w:szCs w:val="24"/>
        </w:rPr>
        <w:t xml:space="preserve">The Contractor shall provide all deliverables within the timeframe specified and required by the </w:t>
      </w:r>
      <w:r w:rsidR="00A161FE" w:rsidRPr="00322729">
        <w:rPr>
          <w:rFonts w:ascii="Arial" w:hAnsi="Arial" w:cs="Arial"/>
          <w:sz w:val="24"/>
          <w:szCs w:val="24"/>
        </w:rPr>
        <w:t>State</w:t>
      </w:r>
      <w:r w:rsidRPr="00322729">
        <w:rPr>
          <w:rFonts w:ascii="Arial" w:hAnsi="Arial" w:cs="Arial"/>
          <w:sz w:val="24"/>
          <w:szCs w:val="24"/>
        </w:rPr>
        <w:t xml:space="preserve">.  </w:t>
      </w:r>
    </w:p>
    <w:p w14:paraId="56C36B5C" w14:textId="77777777" w:rsidR="00356D8C" w:rsidRPr="00322729" w:rsidRDefault="00356D8C" w:rsidP="004538E2">
      <w:pPr>
        <w:ind w:left="1440"/>
        <w:rPr>
          <w:rFonts w:ascii="Arial" w:hAnsi="Arial" w:cs="Arial"/>
          <w:sz w:val="24"/>
          <w:szCs w:val="24"/>
        </w:rPr>
      </w:pPr>
    </w:p>
    <w:p w14:paraId="21FA8004" w14:textId="77777777" w:rsidR="0005663D" w:rsidRDefault="001A2679" w:rsidP="006269B6">
      <w:pPr>
        <w:numPr>
          <w:ilvl w:val="0"/>
          <w:numId w:val="1"/>
        </w:numPr>
        <w:ind w:left="1440" w:hanging="720"/>
        <w:rPr>
          <w:rFonts w:ascii="Arial" w:hAnsi="Arial" w:cs="Arial"/>
          <w:sz w:val="24"/>
          <w:szCs w:val="24"/>
        </w:rPr>
      </w:pPr>
      <w:r w:rsidRPr="00322729">
        <w:rPr>
          <w:rFonts w:ascii="Arial" w:hAnsi="Arial" w:cs="Arial"/>
          <w:sz w:val="24"/>
          <w:szCs w:val="24"/>
        </w:rPr>
        <w:lastRenderedPageBreak/>
        <w:t>The Contractor understands and acknowledges that all deliverables must be reviewed, approved and accepted by the State.</w:t>
      </w:r>
    </w:p>
    <w:p w14:paraId="220DD9E5" w14:textId="77777777" w:rsidR="005D6E07" w:rsidRPr="00322729" w:rsidRDefault="005D6E07" w:rsidP="004538E2">
      <w:pPr>
        <w:ind w:left="1440"/>
        <w:rPr>
          <w:rFonts w:ascii="Arial" w:hAnsi="Arial" w:cs="Arial"/>
          <w:sz w:val="24"/>
          <w:szCs w:val="24"/>
        </w:rPr>
      </w:pPr>
    </w:p>
    <w:p w14:paraId="086CE1C3" w14:textId="77777777" w:rsidR="00480663" w:rsidRDefault="00480663" w:rsidP="006269B6">
      <w:pPr>
        <w:numPr>
          <w:ilvl w:val="0"/>
          <w:numId w:val="1"/>
        </w:numPr>
        <w:ind w:left="1440" w:hanging="720"/>
        <w:rPr>
          <w:rFonts w:ascii="Arial" w:hAnsi="Arial" w:cs="Arial"/>
          <w:sz w:val="24"/>
          <w:szCs w:val="24"/>
        </w:rPr>
      </w:pPr>
      <w:r w:rsidRPr="00322729">
        <w:rPr>
          <w:rFonts w:ascii="Arial" w:hAnsi="Arial" w:cs="Arial"/>
          <w:sz w:val="24"/>
          <w:szCs w:val="24"/>
        </w:rPr>
        <w:t>The Contractor understands that any State</w:t>
      </w:r>
      <w:r w:rsidR="00D60CE1" w:rsidRPr="00322729">
        <w:rPr>
          <w:rFonts w:ascii="Arial" w:hAnsi="Arial" w:cs="Arial"/>
          <w:sz w:val="24"/>
          <w:szCs w:val="24"/>
        </w:rPr>
        <w:t>-</w:t>
      </w:r>
      <w:r w:rsidRPr="00322729">
        <w:rPr>
          <w:rFonts w:ascii="Arial" w:hAnsi="Arial" w:cs="Arial"/>
          <w:sz w:val="24"/>
          <w:szCs w:val="24"/>
        </w:rPr>
        <w:t xml:space="preserve">requested revisions </w:t>
      </w:r>
      <w:r w:rsidR="00A161FE" w:rsidRPr="00322729">
        <w:rPr>
          <w:rFonts w:ascii="Arial" w:hAnsi="Arial" w:cs="Arial"/>
          <w:sz w:val="24"/>
          <w:szCs w:val="24"/>
        </w:rPr>
        <w:t xml:space="preserve">to </w:t>
      </w:r>
      <w:r w:rsidRPr="00322729">
        <w:rPr>
          <w:rFonts w:ascii="Arial" w:hAnsi="Arial" w:cs="Arial"/>
          <w:sz w:val="24"/>
          <w:szCs w:val="24"/>
        </w:rPr>
        <w:t xml:space="preserve">any deliverable shall be incorporated by the Contractor within seven </w:t>
      </w:r>
      <w:r w:rsidR="00A51873">
        <w:rPr>
          <w:rFonts w:ascii="Arial" w:hAnsi="Arial" w:cs="Arial"/>
          <w:sz w:val="24"/>
          <w:szCs w:val="24"/>
        </w:rPr>
        <w:t xml:space="preserve">(7) </w:t>
      </w:r>
      <w:r w:rsidRPr="00322729">
        <w:rPr>
          <w:rFonts w:ascii="Arial" w:hAnsi="Arial" w:cs="Arial"/>
          <w:sz w:val="24"/>
          <w:szCs w:val="24"/>
        </w:rPr>
        <w:t>calendar days from the date in which the State provided its feedback</w:t>
      </w:r>
      <w:r w:rsidR="00653BF7" w:rsidRPr="00322729">
        <w:rPr>
          <w:rFonts w:ascii="Arial" w:hAnsi="Arial" w:cs="Arial"/>
          <w:sz w:val="24"/>
          <w:szCs w:val="24"/>
        </w:rPr>
        <w:t>, unless a different timeframe is required and specified by the State.</w:t>
      </w:r>
      <w:r w:rsidR="006822E7" w:rsidRPr="00322729">
        <w:rPr>
          <w:rFonts w:ascii="Arial" w:hAnsi="Arial" w:cs="Arial"/>
          <w:sz w:val="24"/>
          <w:szCs w:val="24"/>
        </w:rPr>
        <w:t xml:space="preserve"> </w:t>
      </w:r>
    </w:p>
    <w:p w14:paraId="541DB8D3" w14:textId="77777777" w:rsidR="005D6E07" w:rsidRPr="00322729" w:rsidRDefault="005D6E07" w:rsidP="004538E2">
      <w:pPr>
        <w:ind w:left="1440"/>
        <w:rPr>
          <w:rFonts w:ascii="Arial" w:hAnsi="Arial" w:cs="Arial"/>
          <w:sz w:val="24"/>
          <w:szCs w:val="24"/>
        </w:rPr>
      </w:pPr>
    </w:p>
    <w:p w14:paraId="13485F55" w14:textId="77777777" w:rsidR="001A2679" w:rsidRDefault="001A2679" w:rsidP="006269B6">
      <w:pPr>
        <w:numPr>
          <w:ilvl w:val="0"/>
          <w:numId w:val="1"/>
        </w:numPr>
        <w:ind w:left="1440" w:hanging="720"/>
        <w:rPr>
          <w:rFonts w:ascii="Arial" w:hAnsi="Arial" w:cs="Arial"/>
          <w:sz w:val="24"/>
          <w:szCs w:val="24"/>
        </w:rPr>
      </w:pPr>
      <w:r w:rsidRPr="00322729">
        <w:rPr>
          <w:rFonts w:ascii="Arial" w:hAnsi="Arial" w:cs="Arial"/>
          <w:sz w:val="24"/>
          <w:szCs w:val="24"/>
        </w:rPr>
        <w:t>In the event the State requires additional refinements and modifications for any deliverable which occurs after that deliverable has been previously accepted by the State, the Contractor shall be required to make the additional revisions until the revised deliverable is accepted and approved by the State.</w:t>
      </w:r>
    </w:p>
    <w:p w14:paraId="5A7DE9D6" w14:textId="77777777" w:rsidR="005D6E07" w:rsidRPr="00322729" w:rsidRDefault="005D6E07" w:rsidP="004538E2">
      <w:pPr>
        <w:ind w:left="1440"/>
        <w:rPr>
          <w:rFonts w:ascii="Arial" w:hAnsi="Arial" w:cs="Arial"/>
          <w:sz w:val="24"/>
          <w:szCs w:val="24"/>
        </w:rPr>
      </w:pPr>
    </w:p>
    <w:p w14:paraId="2B80AC28" w14:textId="77777777" w:rsidR="001A2679" w:rsidRDefault="001A2679" w:rsidP="006269B6">
      <w:pPr>
        <w:numPr>
          <w:ilvl w:val="0"/>
          <w:numId w:val="1"/>
        </w:numPr>
        <w:ind w:left="1440" w:hanging="720"/>
        <w:rPr>
          <w:rFonts w:ascii="Arial" w:hAnsi="Arial" w:cs="Arial"/>
          <w:sz w:val="24"/>
          <w:szCs w:val="24"/>
        </w:rPr>
      </w:pPr>
      <w:r w:rsidRPr="00322729">
        <w:rPr>
          <w:rFonts w:ascii="Arial" w:hAnsi="Arial" w:cs="Arial"/>
          <w:sz w:val="24"/>
          <w:szCs w:val="24"/>
        </w:rPr>
        <w:t>The Contractor shall be paid for services rendered under this Agreement in accordance with Exhibit B</w:t>
      </w:r>
      <w:r w:rsidR="005D6E07">
        <w:rPr>
          <w:rFonts w:ascii="Arial" w:hAnsi="Arial" w:cs="Arial"/>
          <w:sz w:val="24"/>
          <w:szCs w:val="24"/>
        </w:rPr>
        <w:t>,</w:t>
      </w:r>
      <w:r w:rsidR="00C92ABC" w:rsidRPr="00322729">
        <w:rPr>
          <w:rFonts w:ascii="Arial" w:hAnsi="Arial" w:cs="Arial"/>
          <w:sz w:val="24"/>
          <w:szCs w:val="24"/>
        </w:rPr>
        <w:t xml:space="preserve"> Budget Detail and Payment Provisions</w:t>
      </w:r>
      <w:r w:rsidRPr="00322729">
        <w:rPr>
          <w:rFonts w:ascii="Arial" w:hAnsi="Arial" w:cs="Arial"/>
          <w:sz w:val="24"/>
          <w:szCs w:val="24"/>
        </w:rPr>
        <w:t>.</w:t>
      </w:r>
    </w:p>
    <w:p w14:paraId="02594637" w14:textId="77777777" w:rsidR="005D6E07" w:rsidRDefault="005D6E07" w:rsidP="004538E2">
      <w:pPr>
        <w:ind w:left="1440"/>
        <w:rPr>
          <w:rFonts w:ascii="Arial" w:hAnsi="Arial" w:cs="Arial"/>
          <w:sz w:val="24"/>
          <w:szCs w:val="24"/>
        </w:rPr>
      </w:pPr>
    </w:p>
    <w:p w14:paraId="35E74AA1" w14:textId="206AD239" w:rsidR="00077D2A" w:rsidRDefault="004411EB" w:rsidP="00077D2A">
      <w:pPr>
        <w:ind w:left="720" w:hanging="720"/>
        <w:rPr>
          <w:rFonts w:ascii="Arial" w:hAnsi="Arial" w:cs="Arial"/>
          <w:b/>
          <w:sz w:val="24"/>
          <w:szCs w:val="24"/>
          <w:u w:val="single"/>
        </w:rPr>
      </w:pPr>
      <w:r>
        <w:rPr>
          <w:rFonts w:ascii="Arial" w:hAnsi="Arial" w:cs="Arial"/>
          <w:b/>
          <w:sz w:val="24"/>
          <w:szCs w:val="24"/>
        </w:rPr>
        <w:t>J</w:t>
      </w:r>
      <w:r w:rsidR="00077D2A">
        <w:rPr>
          <w:rFonts w:ascii="Arial" w:hAnsi="Arial" w:cs="Arial"/>
          <w:b/>
          <w:sz w:val="24"/>
          <w:szCs w:val="24"/>
        </w:rPr>
        <w:t>.</w:t>
      </w:r>
      <w:r w:rsidR="00077D2A">
        <w:rPr>
          <w:rFonts w:ascii="Arial" w:hAnsi="Arial" w:cs="Arial"/>
          <w:b/>
          <w:sz w:val="24"/>
          <w:szCs w:val="24"/>
        </w:rPr>
        <w:tab/>
      </w:r>
      <w:r w:rsidR="00077D2A">
        <w:rPr>
          <w:rFonts w:ascii="Arial" w:hAnsi="Arial" w:cs="Arial"/>
          <w:b/>
          <w:sz w:val="24"/>
          <w:szCs w:val="24"/>
          <w:u w:val="single"/>
        </w:rPr>
        <w:t>Deliverable Acceptance Criteria</w:t>
      </w:r>
    </w:p>
    <w:p w14:paraId="0526C122" w14:textId="77777777" w:rsidR="00077D2A" w:rsidRPr="00D570AD" w:rsidRDefault="00077D2A" w:rsidP="00077D2A">
      <w:pPr>
        <w:ind w:left="720" w:hanging="720"/>
        <w:rPr>
          <w:rFonts w:ascii="Arial" w:hAnsi="Arial" w:cs="Arial"/>
          <w:b/>
          <w:sz w:val="28"/>
          <w:szCs w:val="24"/>
          <w:u w:val="single"/>
        </w:rPr>
      </w:pPr>
    </w:p>
    <w:p w14:paraId="3ACBFA23" w14:textId="77777777" w:rsidR="00077D2A" w:rsidRPr="00E73BBB" w:rsidRDefault="00077D2A" w:rsidP="00077D2A">
      <w:pPr>
        <w:pStyle w:val="ListParagraph"/>
        <w:ind w:left="765"/>
        <w:rPr>
          <w:szCs w:val="22"/>
        </w:rPr>
      </w:pPr>
      <w:r w:rsidRPr="00E73BBB">
        <w:rPr>
          <w:szCs w:val="22"/>
        </w:rPr>
        <w:t xml:space="preserve">All concluded work must be submitted to </w:t>
      </w:r>
      <w:r>
        <w:rPr>
          <w:szCs w:val="22"/>
        </w:rPr>
        <w:t>the Exchange</w:t>
      </w:r>
      <w:r w:rsidRPr="00E73BBB">
        <w:rPr>
          <w:szCs w:val="22"/>
        </w:rPr>
        <w:t xml:space="preserve"> for review and approval or rejection. Payment for all tasks performed under this Agreement will be based on hourly rates. It will be </w:t>
      </w:r>
      <w:r>
        <w:rPr>
          <w:szCs w:val="22"/>
        </w:rPr>
        <w:t>the Exchange</w:t>
      </w:r>
      <w:r w:rsidRPr="00E73BBB">
        <w:rPr>
          <w:szCs w:val="22"/>
        </w:rPr>
        <w:t xml:space="preserve">’s sole determination as to whether any tasks have been successfully completed and are acceptable. </w:t>
      </w:r>
    </w:p>
    <w:p w14:paraId="3E47E0D0" w14:textId="77777777" w:rsidR="00077D2A" w:rsidRPr="00E73BBB" w:rsidRDefault="00077D2A" w:rsidP="00077D2A">
      <w:pPr>
        <w:pStyle w:val="ListParagraph"/>
        <w:ind w:left="765"/>
        <w:rPr>
          <w:szCs w:val="22"/>
        </w:rPr>
      </w:pPr>
    </w:p>
    <w:p w14:paraId="66886C11" w14:textId="77777777" w:rsidR="00077D2A" w:rsidRPr="00E73BBB" w:rsidRDefault="00077D2A" w:rsidP="00077D2A">
      <w:pPr>
        <w:pStyle w:val="ListParagraph"/>
        <w:ind w:left="765"/>
        <w:rPr>
          <w:szCs w:val="22"/>
        </w:rPr>
      </w:pPr>
      <w:r w:rsidRPr="00E73BBB">
        <w:rPr>
          <w:szCs w:val="22"/>
        </w:rPr>
        <w:t xml:space="preserve">Throughout the contract, </w:t>
      </w:r>
      <w:r>
        <w:rPr>
          <w:szCs w:val="22"/>
        </w:rPr>
        <w:t>the Exchange</w:t>
      </w:r>
      <w:r w:rsidRPr="00E73BBB">
        <w:rPr>
          <w:szCs w:val="22"/>
        </w:rPr>
        <w:t xml:space="preserve"> will review and validate servi</w:t>
      </w:r>
      <w:r>
        <w:rPr>
          <w:szCs w:val="22"/>
        </w:rPr>
        <w:t>ces performed. In addition, the Exchange</w:t>
      </w:r>
      <w:r w:rsidRPr="00E73BBB">
        <w:rPr>
          <w:szCs w:val="22"/>
        </w:rPr>
        <w:t xml:space="preserve"> Representative will verify and approve the Contractor’s invoices. Signed acc</w:t>
      </w:r>
      <w:r>
        <w:rPr>
          <w:szCs w:val="22"/>
        </w:rPr>
        <w:t>eptance is required from the Exchange</w:t>
      </w:r>
      <w:r w:rsidRPr="00E73BBB">
        <w:rPr>
          <w:szCs w:val="22"/>
        </w:rPr>
        <w:t xml:space="preserve"> Representative to approve an invoice for payment.</w:t>
      </w:r>
    </w:p>
    <w:p w14:paraId="1AA6C695" w14:textId="77777777" w:rsidR="00077D2A" w:rsidRPr="00E73BBB" w:rsidRDefault="00077D2A" w:rsidP="00077D2A">
      <w:pPr>
        <w:pStyle w:val="ListParagraph"/>
        <w:ind w:left="765"/>
        <w:rPr>
          <w:szCs w:val="22"/>
        </w:rPr>
      </w:pPr>
    </w:p>
    <w:p w14:paraId="0B1D0604" w14:textId="77777777" w:rsidR="00077D2A" w:rsidRPr="00E73BBB" w:rsidRDefault="00077D2A" w:rsidP="00077D2A">
      <w:pPr>
        <w:pStyle w:val="ListParagraph"/>
        <w:ind w:left="765"/>
        <w:rPr>
          <w:szCs w:val="22"/>
        </w:rPr>
      </w:pPr>
      <w:r w:rsidRPr="00E73BBB">
        <w:rPr>
          <w:szCs w:val="22"/>
        </w:rPr>
        <w:t xml:space="preserve">Deliverable acceptance criteria consist of the following: </w:t>
      </w:r>
    </w:p>
    <w:p w14:paraId="737C90A8" w14:textId="77777777" w:rsidR="00077D2A" w:rsidRPr="00E73BBB" w:rsidRDefault="00077D2A" w:rsidP="00077D2A">
      <w:pPr>
        <w:pStyle w:val="ListParagraph"/>
        <w:ind w:left="765"/>
        <w:rPr>
          <w:szCs w:val="22"/>
        </w:rPr>
      </w:pPr>
    </w:p>
    <w:p w14:paraId="0CC668A2" w14:textId="77777777" w:rsidR="00077D2A" w:rsidRPr="00E73BBB" w:rsidRDefault="00077D2A" w:rsidP="006269B6">
      <w:pPr>
        <w:pStyle w:val="ListParagraph"/>
        <w:numPr>
          <w:ilvl w:val="0"/>
          <w:numId w:val="5"/>
        </w:numPr>
        <w:spacing w:after="0"/>
        <w:ind w:left="1440" w:hanging="720"/>
        <w:rPr>
          <w:szCs w:val="22"/>
        </w:rPr>
      </w:pPr>
      <w:r w:rsidRPr="00E73BBB">
        <w:rPr>
          <w:szCs w:val="22"/>
        </w:rPr>
        <w:t>Deliverable-specific work was completed as specified and the final deliverable product or service was rendered.</w:t>
      </w:r>
    </w:p>
    <w:p w14:paraId="32A8BC09" w14:textId="77777777" w:rsidR="00077D2A" w:rsidRPr="00E73BBB" w:rsidRDefault="00077D2A" w:rsidP="00077D2A">
      <w:pPr>
        <w:pStyle w:val="ListParagraph"/>
        <w:ind w:left="1440" w:hanging="720"/>
        <w:rPr>
          <w:szCs w:val="22"/>
        </w:rPr>
      </w:pPr>
    </w:p>
    <w:p w14:paraId="0E426D0E" w14:textId="77777777" w:rsidR="00077D2A" w:rsidRPr="00E73BBB" w:rsidRDefault="00077D2A" w:rsidP="006269B6">
      <w:pPr>
        <w:pStyle w:val="ListParagraph"/>
        <w:numPr>
          <w:ilvl w:val="0"/>
          <w:numId w:val="5"/>
        </w:numPr>
        <w:spacing w:after="0"/>
        <w:ind w:left="1440" w:hanging="720"/>
        <w:rPr>
          <w:szCs w:val="22"/>
        </w:rPr>
      </w:pPr>
      <w:r w:rsidRPr="00E73BBB">
        <w:rPr>
          <w:szCs w:val="22"/>
        </w:rPr>
        <w:t>Plans, schedules, designs, documentation, digital files, photographs and reports (deliverables) were completed as specified and approved.</w:t>
      </w:r>
    </w:p>
    <w:p w14:paraId="255E6603" w14:textId="77777777" w:rsidR="00077D2A" w:rsidRPr="00E73BBB" w:rsidRDefault="00077D2A" w:rsidP="00077D2A">
      <w:pPr>
        <w:pStyle w:val="ListParagraph"/>
        <w:ind w:left="1440" w:hanging="720"/>
        <w:rPr>
          <w:szCs w:val="22"/>
        </w:rPr>
      </w:pPr>
    </w:p>
    <w:p w14:paraId="317C5636" w14:textId="77777777" w:rsidR="00077D2A" w:rsidRPr="00E73BBB" w:rsidRDefault="00077D2A" w:rsidP="006269B6">
      <w:pPr>
        <w:pStyle w:val="ListParagraph"/>
        <w:numPr>
          <w:ilvl w:val="0"/>
          <w:numId w:val="5"/>
        </w:numPr>
        <w:spacing w:after="0"/>
        <w:ind w:left="1440" w:hanging="720"/>
        <w:rPr>
          <w:szCs w:val="22"/>
        </w:rPr>
      </w:pPr>
      <w:r w:rsidRPr="00E73BBB">
        <w:rPr>
          <w:szCs w:val="22"/>
        </w:rPr>
        <w:t>All deliverable documentation and artifact gathering have been completed.</w:t>
      </w:r>
    </w:p>
    <w:p w14:paraId="0A041649" w14:textId="77777777" w:rsidR="00077D2A" w:rsidRPr="00E73BBB" w:rsidRDefault="00077D2A" w:rsidP="00077D2A">
      <w:pPr>
        <w:pStyle w:val="ListParagraph"/>
        <w:ind w:left="1440" w:hanging="720"/>
        <w:rPr>
          <w:szCs w:val="22"/>
        </w:rPr>
      </w:pPr>
    </w:p>
    <w:p w14:paraId="59D798A1" w14:textId="77777777" w:rsidR="00077D2A" w:rsidRPr="00E73BBB" w:rsidRDefault="00077D2A" w:rsidP="006269B6">
      <w:pPr>
        <w:pStyle w:val="ListParagraph"/>
        <w:numPr>
          <w:ilvl w:val="0"/>
          <w:numId w:val="5"/>
        </w:numPr>
        <w:spacing w:after="0"/>
        <w:ind w:left="1440" w:hanging="720"/>
        <w:rPr>
          <w:szCs w:val="22"/>
        </w:rPr>
      </w:pPr>
      <w:r w:rsidRPr="00E73BBB">
        <w:rPr>
          <w:szCs w:val="22"/>
        </w:rPr>
        <w:t xml:space="preserve">All deliverables are in a format useful to </w:t>
      </w:r>
      <w:r>
        <w:rPr>
          <w:szCs w:val="22"/>
        </w:rPr>
        <w:t>the Exchange</w:t>
      </w:r>
      <w:r w:rsidRPr="00E73BBB">
        <w:rPr>
          <w:szCs w:val="22"/>
        </w:rPr>
        <w:t>.</w:t>
      </w:r>
    </w:p>
    <w:p w14:paraId="3F07357A" w14:textId="77777777" w:rsidR="00077D2A" w:rsidRPr="00E73BBB" w:rsidRDefault="00077D2A" w:rsidP="00077D2A">
      <w:pPr>
        <w:pStyle w:val="ListParagraph"/>
        <w:ind w:left="1440" w:hanging="720"/>
        <w:rPr>
          <w:szCs w:val="22"/>
        </w:rPr>
      </w:pPr>
    </w:p>
    <w:p w14:paraId="129B4CC2" w14:textId="77777777" w:rsidR="00077D2A" w:rsidRPr="00E73BBB" w:rsidRDefault="00077D2A" w:rsidP="006269B6">
      <w:pPr>
        <w:pStyle w:val="ListParagraph"/>
        <w:numPr>
          <w:ilvl w:val="0"/>
          <w:numId w:val="5"/>
        </w:numPr>
        <w:spacing w:after="0"/>
        <w:ind w:left="1440" w:hanging="720"/>
        <w:rPr>
          <w:szCs w:val="22"/>
        </w:rPr>
      </w:pPr>
      <w:r w:rsidRPr="00E73BBB">
        <w:rPr>
          <w:szCs w:val="22"/>
        </w:rPr>
        <w:t xml:space="preserve">If a deliverable is not accepted, </w:t>
      </w:r>
      <w:r>
        <w:rPr>
          <w:szCs w:val="22"/>
        </w:rPr>
        <w:t>the Exchange</w:t>
      </w:r>
      <w:r w:rsidRPr="00E73BBB">
        <w:rPr>
          <w:szCs w:val="22"/>
        </w:rPr>
        <w:t xml:space="preserve"> will provide the reason, in writing, within ten (10) business days of receipt of the deliverable.</w:t>
      </w:r>
    </w:p>
    <w:p w14:paraId="6ADC743C" w14:textId="77777777" w:rsidR="00077D2A" w:rsidRDefault="00077D2A" w:rsidP="004538E2">
      <w:pPr>
        <w:ind w:left="1440"/>
        <w:rPr>
          <w:rFonts w:ascii="Arial" w:hAnsi="Arial" w:cs="Arial"/>
          <w:sz w:val="24"/>
          <w:szCs w:val="24"/>
        </w:rPr>
      </w:pPr>
    </w:p>
    <w:p w14:paraId="2663FFC2" w14:textId="77777777" w:rsidR="005A3233" w:rsidRPr="00322729" w:rsidRDefault="004411EB" w:rsidP="004411EB">
      <w:pPr>
        <w:keepNext/>
        <w:ind w:left="720" w:hanging="720"/>
        <w:rPr>
          <w:rFonts w:ascii="Arial" w:hAnsi="Arial" w:cs="Arial"/>
          <w:b/>
          <w:sz w:val="24"/>
          <w:szCs w:val="24"/>
        </w:rPr>
      </w:pPr>
      <w:r>
        <w:rPr>
          <w:rFonts w:ascii="Arial" w:hAnsi="Arial" w:cs="Arial"/>
          <w:b/>
          <w:sz w:val="24"/>
          <w:szCs w:val="24"/>
        </w:rPr>
        <w:t>K</w:t>
      </w:r>
      <w:r w:rsidR="00B97EB1">
        <w:rPr>
          <w:rFonts w:ascii="Arial" w:hAnsi="Arial" w:cs="Arial"/>
          <w:b/>
          <w:sz w:val="24"/>
          <w:szCs w:val="24"/>
        </w:rPr>
        <w:t>.</w:t>
      </w:r>
      <w:r w:rsidR="00B97EB1">
        <w:rPr>
          <w:rFonts w:ascii="Arial" w:hAnsi="Arial" w:cs="Arial"/>
          <w:b/>
          <w:sz w:val="24"/>
          <w:szCs w:val="24"/>
        </w:rPr>
        <w:tab/>
      </w:r>
      <w:r w:rsidR="005A3233" w:rsidRPr="00322729">
        <w:rPr>
          <w:rFonts w:ascii="Arial" w:hAnsi="Arial" w:cs="Arial"/>
          <w:b/>
          <w:sz w:val="24"/>
          <w:szCs w:val="24"/>
          <w:u w:val="single"/>
        </w:rPr>
        <w:t>Project Representatives</w:t>
      </w:r>
    </w:p>
    <w:p w14:paraId="655786EC" w14:textId="77777777" w:rsidR="005A3233" w:rsidRPr="00322729" w:rsidRDefault="005A3233" w:rsidP="004411EB">
      <w:pPr>
        <w:keepNext/>
        <w:ind w:left="360" w:hanging="360"/>
        <w:rPr>
          <w:rFonts w:ascii="Arial" w:hAnsi="Arial" w:cs="Arial"/>
          <w:sz w:val="24"/>
          <w:szCs w:val="24"/>
        </w:rPr>
      </w:pPr>
    </w:p>
    <w:p w14:paraId="69DFF694" w14:textId="77777777" w:rsidR="005A3233" w:rsidRPr="00322729" w:rsidRDefault="005A3233" w:rsidP="004411EB">
      <w:pPr>
        <w:keepNext/>
        <w:ind w:left="720"/>
        <w:rPr>
          <w:rFonts w:ascii="Arial" w:hAnsi="Arial" w:cs="Arial"/>
          <w:sz w:val="24"/>
          <w:szCs w:val="24"/>
        </w:rPr>
      </w:pPr>
      <w:r w:rsidRPr="00322729">
        <w:rPr>
          <w:rFonts w:ascii="Arial" w:hAnsi="Arial" w:cs="Arial"/>
          <w:sz w:val="24"/>
          <w:szCs w:val="24"/>
        </w:rPr>
        <w:t>The representatives for this project, during the term of this Agreement, shall be:</w:t>
      </w:r>
    </w:p>
    <w:p w14:paraId="50038CB7" w14:textId="77777777" w:rsidR="005A3233" w:rsidRPr="00322729" w:rsidRDefault="005A3233" w:rsidP="004411EB">
      <w:pPr>
        <w:keepNext/>
        <w:ind w:left="720"/>
        <w:rPr>
          <w:rFonts w:ascii="Arial" w:hAnsi="Arial" w:cs="Arial"/>
          <w:sz w:val="24"/>
          <w:szCs w:val="24"/>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32"/>
        <w:gridCol w:w="4068"/>
      </w:tblGrid>
      <w:tr w:rsidR="00480663" w:rsidRPr="00322729" w14:paraId="49FBD979" w14:textId="77777777" w:rsidTr="002131FD">
        <w:tc>
          <w:tcPr>
            <w:tcW w:w="4032" w:type="dxa"/>
            <w:shd w:val="clear" w:color="auto" w:fill="CCCCCC"/>
          </w:tcPr>
          <w:p w14:paraId="333A3979" w14:textId="77777777" w:rsidR="00480663" w:rsidRPr="00322729" w:rsidRDefault="005D267F" w:rsidP="004411EB">
            <w:pPr>
              <w:keepNext/>
              <w:rPr>
                <w:rFonts w:ascii="Arial" w:hAnsi="Arial" w:cs="Arial"/>
                <w:b/>
                <w:sz w:val="24"/>
                <w:szCs w:val="24"/>
              </w:rPr>
            </w:pPr>
            <w:r w:rsidRPr="00322729">
              <w:rPr>
                <w:rFonts w:ascii="Arial" w:hAnsi="Arial" w:cs="Arial"/>
                <w:b/>
                <w:sz w:val="24"/>
                <w:szCs w:val="24"/>
              </w:rPr>
              <w:t>State Program Representative</w:t>
            </w:r>
          </w:p>
        </w:tc>
        <w:tc>
          <w:tcPr>
            <w:tcW w:w="4068" w:type="dxa"/>
            <w:shd w:val="clear" w:color="auto" w:fill="CCCCCC"/>
          </w:tcPr>
          <w:p w14:paraId="5BBBAD7F" w14:textId="77777777" w:rsidR="00480663" w:rsidRPr="00322729" w:rsidRDefault="005D267F" w:rsidP="004411EB">
            <w:pPr>
              <w:keepNext/>
              <w:rPr>
                <w:rFonts w:ascii="Arial" w:hAnsi="Arial" w:cs="Arial"/>
                <w:b/>
                <w:sz w:val="24"/>
                <w:szCs w:val="24"/>
              </w:rPr>
            </w:pPr>
            <w:r w:rsidRPr="00322729">
              <w:rPr>
                <w:rFonts w:ascii="Arial" w:hAnsi="Arial" w:cs="Arial"/>
                <w:b/>
                <w:sz w:val="24"/>
                <w:szCs w:val="24"/>
              </w:rPr>
              <w:t>Contractor Representative:</w:t>
            </w:r>
          </w:p>
        </w:tc>
      </w:tr>
      <w:tr w:rsidR="00480663" w:rsidRPr="00322729" w14:paraId="0ECEE59F" w14:textId="77777777" w:rsidTr="002131FD">
        <w:tc>
          <w:tcPr>
            <w:tcW w:w="4032" w:type="dxa"/>
            <w:shd w:val="clear" w:color="auto" w:fill="auto"/>
          </w:tcPr>
          <w:p w14:paraId="5DD2C5DB" w14:textId="77777777" w:rsidR="00A22660" w:rsidRPr="00322729" w:rsidRDefault="005D6E07" w:rsidP="004411EB">
            <w:pPr>
              <w:keepNext/>
              <w:rPr>
                <w:rFonts w:ascii="Arial" w:hAnsi="Arial" w:cs="Arial"/>
                <w:color w:val="FF0000"/>
                <w:sz w:val="24"/>
                <w:szCs w:val="24"/>
              </w:rPr>
            </w:pPr>
            <w:r>
              <w:rPr>
                <w:rFonts w:ascii="Arial" w:hAnsi="Arial" w:cs="Arial"/>
                <w:color w:val="FF0000"/>
                <w:sz w:val="24"/>
                <w:szCs w:val="24"/>
              </w:rPr>
              <w:t>(</w:t>
            </w:r>
            <w:r w:rsidR="00A22660" w:rsidRPr="00322729">
              <w:rPr>
                <w:rFonts w:ascii="Arial" w:hAnsi="Arial" w:cs="Arial"/>
                <w:color w:val="FF0000"/>
                <w:sz w:val="24"/>
                <w:szCs w:val="24"/>
              </w:rPr>
              <w:t>Representative’s Name)</w:t>
            </w:r>
          </w:p>
          <w:p w14:paraId="79FD46A9" w14:textId="77777777" w:rsidR="005D267F" w:rsidRPr="00322729" w:rsidRDefault="005D267F" w:rsidP="004411EB">
            <w:pPr>
              <w:keepNext/>
              <w:rPr>
                <w:rFonts w:ascii="Arial" w:hAnsi="Arial" w:cs="Arial"/>
                <w:sz w:val="24"/>
                <w:szCs w:val="24"/>
              </w:rPr>
            </w:pPr>
            <w:r w:rsidRPr="00322729">
              <w:rPr>
                <w:rFonts w:ascii="Arial" w:hAnsi="Arial" w:cs="Arial"/>
                <w:sz w:val="24"/>
                <w:szCs w:val="24"/>
              </w:rPr>
              <w:t>California Health Benefit Exchange</w:t>
            </w:r>
          </w:p>
          <w:p w14:paraId="048CB503" w14:textId="77777777" w:rsidR="00AD4469" w:rsidRPr="00322729" w:rsidRDefault="00A76CB1" w:rsidP="004411EB">
            <w:pPr>
              <w:keepNext/>
              <w:rPr>
                <w:rFonts w:ascii="Arial" w:hAnsi="Arial" w:cs="Arial"/>
                <w:sz w:val="24"/>
                <w:szCs w:val="24"/>
              </w:rPr>
            </w:pPr>
            <w:r w:rsidRPr="00322729">
              <w:rPr>
                <w:rFonts w:ascii="Arial" w:hAnsi="Arial" w:cs="Arial"/>
                <w:sz w:val="24"/>
                <w:szCs w:val="24"/>
              </w:rPr>
              <w:t>1601 Exposition Blvd.</w:t>
            </w:r>
          </w:p>
          <w:p w14:paraId="2508F20F" w14:textId="77777777" w:rsidR="00A76CB1" w:rsidRPr="00322729" w:rsidRDefault="00A76CB1" w:rsidP="004411EB">
            <w:pPr>
              <w:keepNext/>
              <w:rPr>
                <w:rFonts w:ascii="Arial" w:hAnsi="Arial" w:cs="Arial"/>
                <w:sz w:val="24"/>
                <w:szCs w:val="24"/>
              </w:rPr>
            </w:pPr>
            <w:r w:rsidRPr="00322729">
              <w:rPr>
                <w:rFonts w:ascii="Arial" w:hAnsi="Arial" w:cs="Arial"/>
                <w:sz w:val="24"/>
                <w:szCs w:val="24"/>
              </w:rPr>
              <w:t>Sacramento, CA 95815</w:t>
            </w:r>
          </w:p>
          <w:p w14:paraId="633AE53D" w14:textId="77777777" w:rsidR="00A22660" w:rsidRPr="00322729" w:rsidRDefault="00A22660" w:rsidP="004411EB">
            <w:pPr>
              <w:keepNext/>
              <w:rPr>
                <w:rFonts w:ascii="Arial" w:hAnsi="Arial" w:cs="Arial"/>
                <w:color w:val="FF0000"/>
                <w:sz w:val="24"/>
                <w:szCs w:val="24"/>
              </w:rPr>
            </w:pPr>
            <w:r w:rsidRPr="00322729">
              <w:rPr>
                <w:rFonts w:ascii="Arial" w:hAnsi="Arial" w:cs="Arial"/>
                <w:color w:val="FF0000"/>
                <w:sz w:val="24"/>
                <w:szCs w:val="24"/>
              </w:rPr>
              <w:t xml:space="preserve">(916) </w:t>
            </w:r>
            <w:r w:rsidR="00A76CB1" w:rsidRPr="00322729">
              <w:rPr>
                <w:rFonts w:ascii="Arial" w:hAnsi="Arial" w:cs="Arial"/>
                <w:color w:val="FF0000"/>
                <w:sz w:val="24"/>
                <w:szCs w:val="24"/>
              </w:rPr>
              <w:t>XXX</w:t>
            </w:r>
            <w:r w:rsidRPr="00322729">
              <w:rPr>
                <w:rFonts w:ascii="Arial" w:hAnsi="Arial" w:cs="Arial"/>
                <w:color w:val="FF0000"/>
                <w:sz w:val="24"/>
                <w:szCs w:val="24"/>
              </w:rPr>
              <w:t>-XXXX T</w:t>
            </w:r>
          </w:p>
          <w:p w14:paraId="6579536A" w14:textId="77777777" w:rsidR="00A22660" w:rsidRPr="00322729" w:rsidRDefault="00A22660" w:rsidP="004411EB">
            <w:pPr>
              <w:keepNext/>
              <w:rPr>
                <w:rFonts w:ascii="Arial" w:hAnsi="Arial" w:cs="Arial"/>
                <w:color w:val="FF0000"/>
                <w:sz w:val="24"/>
                <w:szCs w:val="24"/>
              </w:rPr>
            </w:pPr>
            <w:r w:rsidRPr="00322729">
              <w:rPr>
                <w:rFonts w:ascii="Arial" w:hAnsi="Arial" w:cs="Arial"/>
                <w:color w:val="FF0000"/>
                <w:sz w:val="24"/>
                <w:szCs w:val="24"/>
              </w:rPr>
              <w:t xml:space="preserve">(916) </w:t>
            </w:r>
            <w:r w:rsidR="00A76CB1" w:rsidRPr="00322729">
              <w:rPr>
                <w:rFonts w:ascii="Arial" w:hAnsi="Arial" w:cs="Arial"/>
                <w:color w:val="FF0000"/>
                <w:sz w:val="24"/>
                <w:szCs w:val="24"/>
              </w:rPr>
              <w:t>XXX</w:t>
            </w:r>
            <w:r w:rsidRPr="00322729">
              <w:rPr>
                <w:rFonts w:ascii="Arial" w:hAnsi="Arial" w:cs="Arial"/>
                <w:color w:val="FF0000"/>
                <w:sz w:val="24"/>
                <w:szCs w:val="24"/>
              </w:rPr>
              <w:t>-XX</w:t>
            </w:r>
            <w:r w:rsidR="00A76CB1" w:rsidRPr="00322729">
              <w:rPr>
                <w:rFonts w:ascii="Arial" w:hAnsi="Arial" w:cs="Arial"/>
                <w:color w:val="FF0000"/>
                <w:sz w:val="24"/>
                <w:szCs w:val="24"/>
              </w:rPr>
              <w:t>X</w:t>
            </w:r>
            <w:r w:rsidRPr="00322729">
              <w:rPr>
                <w:rFonts w:ascii="Arial" w:hAnsi="Arial" w:cs="Arial"/>
                <w:color w:val="FF0000"/>
                <w:sz w:val="24"/>
                <w:szCs w:val="24"/>
              </w:rPr>
              <w:t>X F</w:t>
            </w:r>
          </w:p>
          <w:p w14:paraId="7A81E5D1" w14:textId="77777777" w:rsidR="005D267F" w:rsidRPr="00322729" w:rsidRDefault="00A22660" w:rsidP="004411EB">
            <w:pPr>
              <w:keepNext/>
              <w:rPr>
                <w:rFonts w:ascii="Arial" w:hAnsi="Arial" w:cs="Arial"/>
                <w:sz w:val="24"/>
                <w:szCs w:val="24"/>
              </w:rPr>
            </w:pPr>
            <w:r w:rsidRPr="00322729">
              <w:rPr>
                <w:rFonts w:ascii="Arial" w:hAnsi="Arial" w:cs="Arial"/>
                <w:color w:val="FF0000"/>
                <w:sz w:val="24"/>
                <w:szCs w:val="24"/>
              </w:rPr>
              <w:t>(Email Address)</w:t>
            </w:r>
          </w:p>
        </w:tc>
        <w:tc>
          <w:tcPr>
            <w:tcW w:w="4068" w:type="dxa"/>
            <w:shd w:val="clear" w:color="auto" w:fill="auto"/>
          </w:tcPr>
          <w:p w14:paraId="645A7ABC" w14:textId="77777777" w:rsidR="008F4BF9" w:rsidRPr="00322729" w:rsidRDefault="008F4BF9" w:rsidP="004411EB">
            <w:pPr>
              <w:keepNext/>
              <w:rPr>
                <w:rFonts w:ascii="Arial" w:hAnsi="Arial" w:cs="Arial"/>
                <w:color w:val="FF0000"/>
                <w:sz w:val="24"/>
                <w:szCs w:val="24"/>
              </w:rPr>
            </w:pPr>
            <w:r>
              <w:rPr>
                <w:rFonts w:ascii="Arial" w:hAnsi="Arial" w:cs="Arial"/>
                <w:color w:val="FF0000"/>
                <w:sz w:val="24"/>
                <w:szCs w:val="24"/>
              </w:rPr>
              <w:t>(</w:t>
            </w:r>
            <w:r w:rsidRPr="00322729">
              <w:rPr>
                <w:rFonts w:ascii="Arial" w:hAnsi="Arial" w:cs="Arial"/>
                <w:color w:val="FF0000"/>
                <w:sz w:val="24"/>
                <w:szCs w:val="24"/>
              </w:rPr>
              <w:t>Representative’s Name)</w:t>
            </w:r>
          </w:p>
          <w:p w14:paraId="7E236937" w14:textId="77777777" w:rsidR="00480663" w:rsidRPr="00322729" w:rsidRDefault="005D6E07" w:rsidP="004411EB">
            <w:pPr>
              <w:keepNext/>
              <w:rPr>
                <w:rFonts w:ascii="Arial" w:hAnsi="Arial" w:cs="Arial"/>
                <w:color w:val="FF0000"/>
                <w:sz w:val="24"/>
                <w:szCs w:val="24"/>
              </w:rPr>
            </w:pPr>
            <w:r>
              <w:rPr>
                <w:rFonts w:ascii="Arial" w:hAnsi="Arial" w:cs="Arial"/>
                <w:color w:val="FF0000"/>
                <w:sz w:val="24"/>
                <w:szCs w:val="24"/>
              </w:rPr>
              <w:t>(</w:t>
            </w:r>
            <w:r w:rsidR="00FF2221" w:rsidRPr="00322729">
              <w:rPr>
                <w:rFonts w:ascii="Arial" w:hAnsi="Arial" w:cs="Arial"/>
                <w:color w:val="FF0000"/>
                <w:sz w:val="24"/>
                <w:szCs w:val="24"/>
              </w:rPr>
              <w:t>Contractor’s Name)</w:t>
            </w:r>
          </w:p>
          <w:p w14:paraId="2F886AE7" w14:textId="77777777" w:rsidR="00FF2221" w:rsidRPr="00322729" w:rsidRDefault="005D6E07" w:rsidP="004411EB">
            <w:pPr>
              <w:keepNext/>
              <w:rPr>
                <w:rFonts w:ascii="Arial" w:hAnsi="Arial" w:cs="Arial"/>
                <w:color w:val="FF0000"/>
                <w:sz w:val="24"/>
                <w:szCs w:val="24"/>
              </w:rPr>
            </w:pPr>
            <w:r>
              <w:rPr>
                <w:rFonts w:ascii="Arial" w:hAnsi="Arial" w:cs="Arial"/>
                <w:color w:val="FF0000"/>
                <w:sz w:val="24"/>
                <w:szCs w:val="24"/>
              </w:rPr>
              <w:t>(</w:t>
            </w:r>
            <w:r w:rsidR="00FF2221" w:rsidRPr="00322729">
              <w:rPr>
                <w:rFonts w:ascii="Arial" w:hAnsi="Arial" w:cs="Arial"/>
                <w:color w:val="FF0000"/>
                <w:sz w:val="24"/>
                <w:szCs w:val="24"/>
              </w:rPr>
              <w:t>Address)</w:t>
            </w:r>
          </w:p>
          <w:p w14:paraId="1F79E694" w14:textId="77777777" w:rsidR="00FF2221" w:rsidRPr="00322729" w:rsidRDefault="00FF2221" w:rsidP="004411EB">
            <w:pPr>
              <w:keepNext/>
              <w:rPr>
                <w:rFonts w:ascii="Arial" w:hAnsi="Arial" w:cs="Arial"/>
                <w:color w:val="FF0000"/>
                <w:sz w:val="24"/>
                <w:szCs w:val="24"/>
              </w:rPr>
            </w:pPr>
            <w:r w:rsidRPr="00322729">
              <w:rPr>
                <w:rFonts w:ascii="Arial" w:hAnsi="Arial" w:cs="Arial"/>
                <w:color w:val="FF0000"/>
                <w:sz w:val="24"/>
                <w:szCs w:val="24"/>
              </w:rPr>
              <w:t>(City, State and Zip)</w:t>
            </w:r>
          </w:p>
          <w:p w14:paraId="228F7A42" w14:textId="77777777" w:rsidR="008F4BF9" w:rsidRPr="00322729" w:rsidRDefault="008F4BF9" w:rsidP="004411EB">
            <w:pPr>
              <w:keepNext/>
              <w:rPr>
                <w:rFonts w:ascii="Arial" w:hAnsi="Arial" w:cs="Arial"/>
                <w:color w:val="FF0000"/>
                <w:sz w:val="24"/>
                <w:szCs w:val="24"/>
              </w:rPr>
            </w:pPr>
            <w:r w:rsidRPr="00322729">
              <w:rPr>
                <w:rFonts w:ascii="Arial" w:hAnsi="Arial" w:cs="Arial"/>
                <w:color w:val="FF0000"/>
                <w:sz w:val="24"/>
                <w:szCs w:val="24"/>
              </w:rPr>
              <w:t>(916) XXX-XXXX T</w:t>
            </w:r>
          </w:p>
          <w:p w14:paraId="7551FC2E" w14:textId="77777777" w:rsidR="008F4BF9" w:rsidRPr="00322729" w:rsidRDefault="008F4BF9" w:rsidP="004411EB">
            <w:pPr>
              <w:keepNext/>
              <w:rPr>
                <w:rFonts w:ascii="Arial" w:hAnsi="Arial" w:cs="Arial"/>
                <w:color w:val="FF0000"/>
                <w:sz w:val="24"/>
                <w:szCs w:val="24"/>
              </w:rPr>
            </w:pPr>
            <w:r w:rsidRPr="00322729">
              <w:rPr>
                <w:rFonts w:ascii="Arial" w:hAnsi="Arial" w:cs="Arial"/>
                <w:color w:val="FF0000"/>
                <w:sz w:val="24"/>
                <w:szCs w:val="24"/>
              </w:rPr>
              <w:t>(916) XXX-XXXX F</w:t>
            </w:r>
          </w:p>
          <w:p w14:paraId="6544787B" w14:textId="77777777" w:rsidR="001B7EAC" w:rsidRPr="00322729" w:rsidRDefault="008F4BF9" w:rsidP="004411EB">
            <w:pPr>
              <w:keepNext/>
              <w:rPr>
                <w:rFonts w:ascii="Arial" w:hAnsi="Arial" w:cs="Arial"/>
                <w:sz w:val="24"/>
                <w:szCs w:val="24"/>
              </w:rPr>
            </w:pPr>
            <w:r w:rsidRPr="00322729">
              <w:rPr>
                <w:rFonts w:ascii="Arial" w:hAnsi="Arial" w:cs="Arial"/>
                <w:color w:val="FF0000"/>
                <w:sz w:val="24"/>
                <w:szCs w:val="24"/>
              </w:rPr>
              <w:t>(Email Address)</w:t>
            </w:r>
          </w:p>
        </w:tc>
      </w:tr>
    </w:tbl>
    <w:p w14:paraId="324BBD8F" w14:textId="77777777" w:rsidR="00480663" w:rsidRPr="00322729" w:rsidRDefault="00480663" w:rsidP="004411EB">
      <w:pPr>
        <w:keepNext/>
        <w:ind w:left="720"/>
        <w:rPr>
          <w:rFonts w:ascii="Arial" w:hAnsi="Arial" w:cs="Arial"/>
          <w:sz w:val="24"/>
          <w:szCs w:val="24"/>
        </w:rPr>
      </w:pPr>
    </w:p>
    <w:p w14:paraId="1EB3E4A7" w14:textId="77777777" w:rsidR="00480663" w:rsidRPr="00322729" w:rsidRDefault="00480663" w:rsidP="004411EB">
      <w:pPr>
        <w:keepNext/>
        <w:ind w:left="360"/>
        <w:rPr>
          <w:rFonts w:ascii="Arial" w:hAnsi="Arial"/>
          <w:b/>
          <w:sz w:val="24"/>
          <w:szCs w:val="24"/>
          <w:u w:val="single"/>
        </w:rPr>
      </w:pPr>
    </w:p>
    <w:sectPr w:rsidR="00480663" w:rsidRPr="00322729" w:rsidSect="00B043F3">
      <w:headerReference w:type="default" r:id="rId8"/>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4CEB37" w14:textId="77777777" w:rsidR="00433FBE" w:rsidRDefault="00433FBE">
      <w:r>
        <w:separator/>
      </w:r>
    </w:p>
  </w:endnote>
  <w:endnote w:type="continuationSeparator" w:id="0">
    <w:p w14:paraId="0A9FC777" w14:textId="77777777" w:rsidR="00433FBE" w:rsidRDefault="00433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0CBDBE" w14:textId="77777777" w:rsidR="00433FBE" w:rsidRDefault="00433FBE">
      <w:r>
        <w:separator/>
      </w:r>
    </w:p>
  </w:footnote>
  <w:footnote w:type="continuationSeparator" w:id="0">
    <w:p w14:paraId="3F091FEF" w14:textId="77777777" w:rsidR="00433FBE" w:rsidRDefault="00433F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D442D0" w14:textId="319BCFA5" w:rsidR="00FA3046" w:rsidRDefault="00FA3046" w:rsidP="00FA3046">
    <w:pPr>
      <w:pStyle w:val="Header"/>
      <w:rPr>
        <w:rFonts w:ascii="Arial" w:hAnsi="Arial" w:cs="Arial"/>
        <w:color w:val="FF0000"/>
      </w:rPr>
    </w:pPr>
    <w:r w:rsidRPr="00375FE7">
      <w:rPr>
        <w:rFonts w:ascii="Arial" w:hAnsi="Arial" w:cs="Arial"/>
      </w:rPr>
      <w:t xml:space="preserve">Agreement </w:t>
    </w:r>
    <w:r>
      <w:rPr>
        <w:rFonts w:ascii="Arial" w:hAnsi="Arial" w:cs="Arial"/>
        <w:color w:val="FF0000"/>
      </w:rPr>
      <w:t>[number]</w:t>
    </w:r>
  </w:p>
  <w:p w14:paraId="384CAEA0" w14:textId="4E539292" w:rsidR="00FA3046" w:rsidRDefault="00FA3046" w:rsidP="00FA3046">
    <w:pPr>
      <w:pStyle w:val="Header"/>
      <w:rPr>
        <w:rFonts w:ascii="Arial" w:hAnsi="Arial" w:cs="Arial"/>
      </w:rPr>
    </w:pPr>
    <w:r w:rsidRPr="00FA3046">
      <w:rPr>
        <w:rFonts w:ascii="Arial" w:hAnsi="Arial" w:cs="Arial"/>
      </w:rPr>
      <w:t>California Health Benefit Exchange</w:t>
    </w:r>
    <w:proofErr w:type="gramStart"/>
    <w:r>
      <w:rPr>
        <w:rFonts w:ascii="Arial" w:hAnsi="Arial" w:cs="Arial"/>
        <w:color w:val="FF0000"/>
      </w:rPr>
      <w:t>/(</w:t>
    </w:r>
    <w:proofErr w:type="gramEnd"/>
    <w:r>
      <w:rPr>
        <w:rFonts w:ascii="Arial" w:hAnsi="Arial" w:cs="Arial"/>
        <w:color w:val="FF0000"/>
      </w:rPr>
      <w:t>Contractor Name)</w:t>
    </w:r>
    <w:r>
      <w:rPr>
        <w:rFonts w:ascii="Arial" w:hAnsi="Arial" w:cs="Arial"/>
        <w:color w:val="FF0000"/>
      </w:rPr>
      <w:tab/>
    </w:r>
    <w:r w:rsidRPr="00B16B00">
      <w:rPr>
        <w:rFonts w:ascii="Arial" w:hAnsi="Arial" w:cs="Arial"/>
      </w:rPr>
      <w:t xml:space="preserve">Page </w:t>
    </w:r>
    <w:r w:rsidRPr="00B16B00">
      <w:rPr>
        <w:rFonts w:ascii="Arial" w:hAnsi="Arial" w:cs="Arial"/>
      </w:rPr>
      <w:fldChar w:fldCharType="begin"/>
    </w:r>
    <w:r w:rsidRPr="00B16B00">
      <w:rPr>
        <w:rFonts w:ascii="Arial" w:hAnsi="Arial" w:cs="Arial"/>
      </w:rPr>
      <w:instrText xml:space="preserve"> PAGE  \* Arabic  \* MERGEFORMAT </w:instrText>
    </w:r>
    <w:r w:rsidRPr="00B16B00">
      <w:rPr>
        <w:rFonts w:ascii="Arial" w:hAnsi="Arial" w:cs="Arial"/>
      </w:rPr>
      <w:fldChar w:fldCharType="separate"/>
    </w:r>
    <w:r w:rsidR="00740EA4">
      <w:rPr>
        <w:rFonts w:ascii="Arial" w:hAnsi="Arial" w:cs="Arial"/>
        <w:noProof/>
      </w:rPr>
      <w:t>24</w:t>
    </w:r>
    <w:r w:rsidRPr="00B16B00">
      <w:rPr>
        <w:rFonts w:ascii="Arial" w:hAnsi="Arial" w:cs="Arial"/>
      </w:rPr>
      <w:fldChar w:fldCharType="end"/>
    </w:r>
    <w:r w:rsidRPr="00B16B00">
      <w:rPr>
        <w:rFonts w:ascii="Arial" w:hAnsi="Arial" w:cs="Arial"/>
      </w:rPr>
      <w:t xml:space="preserve"> of </w:t>
    </w:r>
    <w:r w:rsidRPr="00B16B00">
      <w:rPr>
        <w:rFonts w:ascii="Arial" w:hAnsi="Arial" w:cs="Arial"/>
      </w:rPr>
      <w:fldChar w:fldCharType="begin"/>
    </w:r>
    <w:r w:rsidRPr="00B16B00">
      <w:rPr>
        <w:rFonts w:ascii="Arial" w:hAnsi="Arial" w:cs="Arial"/>
      </w:rPr>
      <w:instrText xml:space="preserve"> NUMPAGES  \* Arabic  \* MERGEFORMAT </w:instrText>
    </w:r>
    <w:r w:rsidRPr="00B16B00">
      <w:rPr>
        <w:rFonts w:ascii="Arial" w:hAnsi="Arial" w:cs="Arial"/>
      </w:rPr>
      <w:fldChar w:fldCharType="separate"/>
    </w:r>
    <w:r w:rsidR="00740EA4">
      <w:rPr>
        <w:rFonts w:ascii="Arial" w:hAnsi="Arial" w:cs="Arial"/>
        <w:noProof/>
      </w:rPr>
      <w:t>24</w:t>
    </w:r>
    <w:r w:rsidRPr="00B16B00">
      <w:rPr>
        <w:rFonts w:ascii="Arial" w:hAnsi="Arial" w:cs="Arial"/>
      </w:rPr>
      <w:fldChar w:fldCharType="end"/>
    </w:r>
  </w:p>
  <w:p w14:paraId="4179C3A2" w14:textId="77777777" w:rsidR="00FA3046" w:rsidRDefault="00FA3046" w:rsidP="00FA3046">
    <w:pPr>
      <w:pStyle w:val="Header"/>
      <w:rPr>
        <w:rFonts w:ascii="Arial" w:hAnsi="Arial" w:cs="Arial"/>
        <w:color w:val="FF0000"/>
      </w:rPr>
    </w:pPr>
  </w:p>
  <w:p w14:paraId="3A3003E0" w14:textId="77777777" w:rsidR="00FA3046" w:rsidRPr="001A2679" w:rsidRDefault="00FA3046" w:rsidP="00FA3046">
    <w:pPr>
      <w:pStyle w:val="Header"/>
      <w:tabs>
        <w:tab w:val="clear" w:pos="4320"/>
        <w:tab w:val="center" w:pos="4680"/>
      </w:tabs>
      <w:rPr>
        <w:rFonts w:ascii="Arial" w:hAnsi="Arial" w:cs="Arial"/>
        <w:b/>
        <w:sz w:val="24"/>
        <w:szCs w:val="24"/>
      </w:rPr>
    </w:pPr>
    <w:r>
      <w:rPr>
        <w:rFonts w:ascii="Arial" w:hAnsi="Arial" w:cs="Arial"/>
        <w:sz w:val="24"/>
        <w:szCs w:val="24"/>
      </w:rPr>
      <w:tab/>
    </w:r>
    <w:r w:rsidRPr="001A2679">
      <w:rPr>
        <w:rFonts w:ascii="Arial" w:hAnsi="Arial" w:cs="Arial"/>
        <w:b/>
        <w:sz w:val="24"/>
        <w:szCs w:val="24"/>
      </w:rPr>
      <w:t>Exhibit A</w:t>
    </w:r>
  </w:p>
  <w:p w14:paraId="5F116B5C" w14:textId="77777777" w:rsidR="00FA3046" w:rsidRPr="001A2679" w:rsidRDefault="00FA3046" w:rsidP="00FA3046">
    <w:pPr>
      <w:jc w:val="center"/>
      <w:rPr>
        <w:rFonts w:ascii="Arial" w:hAnsi="Arial" w:cs="Arial"/>
        <w:b/>
        <w:sz w:val="24"/>
        <w:szCs w:val="24"/>
      </w:rPr>
    </w:pPr>
    <w:r w:rsidRPr="001A2679">
      <w:rPr>
        <w:rFonts w:ascii="Arial" w:hAnsi="Arial" w:cs="Arial"/>
        <w:b/>
        <w:sz w:val="24"/>
        <w:szCs w:val="24"/>
      </w:rPr>
      <w:t>(Standard Agreement)</w:t>
    </w:r>
  </w:p>
  <w:p w14:paraId="3A509119" w14:textId="77777777" w:rsidR="00FA3046" w:rsidRPr="001A2679" w:rsidRDefault="00FA3046" w:rsidP="00FA3046">
    <w:pPr>
      <w:pStyle w:val="Header"/>
      <w:rPr>
        <w:rFonts w:ascii="Arial" w:hAnsi="Arial" w:cs="Arial"/>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D2C60"/>
    <w:multiLevelType w:val="hybridMultilevel"/>
    <w:tmpl w:val="6BEA5514"/>
    <w:lvl w:ilvl="0" w:tplc="ADA06EF6">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FF3049"/>
    <w:multiLevelType w:val="hybridMultilevel"/>
    <w:tmpl w:val="172AF61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991948"/>
    <w:multiLevelType w:val="hybridMultilevel"/>
    <w:tmpl w:val="3A2C3D98"/>
    <w:lvl w:ilvl="0" w:tplc="04090017">
      <w:start w:val="1"/>
      <w:numFmt w:val="lowerLetter"/>
      <w:lvlText w:val="%1)"/>
      <w:lvlJc w:val="left"/>
      <w:pPr>
        <w:ind w:left="1980"/>
      </w:pPr>
      <w:rPr>
        <w:b w:val="0"/>
        <w:i w:val="0"/>
        <w:strike w:val="0"/>
        <w:dstrike w:val="0"/>
        <w:color w:val="000000"/>
        <w:sz w:val="22"/>
        <w:szCs w:val="22"/>
        <w:u w:val="none" w:color="000000"/>
        <w:bdr w:val="none" w:sz="0" w:space="0" w:color="auto"/>
        <w:shd w:val="clear" w:color="auto" w:fill="auto"/>
        <w:vertAlign w:val="baseline"/>
      </w:rPr>
    </w:lvl>
    <w:lvl w:ilvl="1" w:tplc="9D565DD0">
      <w:start w:val="1"/>
      <w:numFmt w:val="bullet"/>
      <w:lvlText w:val="o"/>
      <w:lvlJc w:val="left"/>
      <w:pPr>
        <w:ind w:left="25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5CC2D7D4">
      <w:start w:val="1"/>
      <w:numFmt w:val="bullet"/>
      <w:lvlText w:val="▪"/>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91D898EC">
      <w:start w:val="1"/>
      <w:numFmt w:val="bullet"/>
      <w:lvlText w:val="•"/>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06EDE40">
      <w:start w:val="1"/>
      <w:numFmt w:val="bullet"/>
      <w:lvlText w:val="o"/>
      <w:lvlJc w:val="left"/>
      <w:pPr>
        <w:ind w:left="46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DA66160E">
      <w:start w:val="1"/>
      <w:numFmt w:val="bullet"/>
      <w:lvlText w:val="▪"/>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6B922BDA">
      <w:start w:val="1"/>
      <w:numFmt w:val="bullet"/>
      <w:lvlText w:val="•"/>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752A8DE">
      <w:start w:val="1"/>
      <w:numFmt w:val="bullet"/>
      <w:lvlText w:val="o"/>
      <w:lvlJc w:val="left"/>
      <w:pPr>
        <w:ind w:left="68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B7167A98">
      <w:start w:val="1"/>
      <w:numFmt w:val="bullet"/>
      <w:lvlText w:val="▪"/>
      <w:lvlJc w:val="left"/>
      <w:pPr>
        <w:ind w:left="75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0B9C07DC"/>
    <w:multiLevelType w:val="hybridMultilevel"/>
    <w:tmpl w:val="53FC546A"/>
    <w:lvl w:ilvl="0" w:tplc="DACC7852">
      <w:start w:val="1"/>
      <w:numFmt w:val="lowerLetter"/>
      <w:lvlText w:val="%1)"/>
      <w:lvlJc w:val="left"/>
      <w:pPr>
        <w:ind w:left="16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958F492">
      <w:start w:val="1"/>
      <w:numFmt w:val="lowerLetter"/>
      <w:lvlText w:val="%2"/>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8E2E496">
      <w:start w:val="1"/>
      <w:numFmt w:val="lowerRoman"/>
      <w:lvlText w:val="%3"/>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F02D12E">
      <w:start w:val="1"/>
      <w:numFmt w:val="decimal"/>
      <w:lvlText w:val="%4"/>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F4C17B4">
      <w:start w:val="1"/>
      <w:numFmt w:val="lowerLetter"/>
      <w:lvlText w:val="%5"/>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93104768">
      <w:start w:val="1"/>
      <w:numFmt w:val="lowerRoman"/>
      <w:lvlText w:val="%6"/>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5F6469A">
      <w:start w:val="1"/>
      <w:numFmt w:val="decimal"/>
      <w:lvlText w:val="%7"/>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12877B0">
      <w:start w:val="1"/>
      <w:numFmt w:val="lowerLetter"/>
      <w:lvlText w:val="%8"/>
      <w:lvlJc w:val="left"/>
      <w:pPr>
        <w:ind w:left="64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3A8C680">
      <w:start w:val="1"/>
      <w:numFmt w:val="lowerRoman"/>
      <w:lvlText w:val="%9"/>
      <w:lvlJc w:val="left"/>
      <w:pPr>
        <w:ind w:left="72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129F151A"/>
    <w:multiLevelType w:val="hybridMultilevel"/>
    <w:tmpl w:val="6DD020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6D3CC2"/>
    <w:multiLevelType w:val="hybridMultilevel"/>
    <w:tmpl w:val="C090F068"/>
    <w:lvl w:ilvl="0" w:tplc="83166CC2">
      <w:start w:val="1"/>
      <w:numFmt w:val="decimal"/>
      <w:lvlText w:val="%1."/>
      <w:lvlJc w:val="left"/>
      <w:pPr>
        <w:ind w:left="1125" w:hanging="360"/>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6" w15:restartNumberingAfterBreak="0">
    <w:nsid w:val="16AE58AB"/>
    <w:multiLevelType w:val="hybridMultilevel"/>
    <w:tmpl w:val="C7D240C2"/>
    <w:lvl w:ilvl="0" w:tplc="04090017">
      <w:start w:val="1"/>
      <w:numFmt w:val="lowerLetter"/>
      <w:lvlText w:val="%1)"/>
      <w:lvlJc w:val="left"/>
      <w:pPr>
        <w:ind w:left="1980"/>
      </w:pPr>
      <w:rPr>
        <w:b w:val="0"/>
        <w:i w:val="0"/>
        <w:strike w:val="0"/>
        <w:dstrike w:val="0"/>
        <w:color w:val="000000"/>
        <w:sz w:val="22"/>
        <w:szCs w:val="22"/>
        <w:u w:val="none" w:color="000000"/>
        <w:bdr w:val="none" w:sz="0" w:space="0" w:color="auto"/>
        <w:shd w:val="clear" w:color="auto" w:fill="auto"/>
        <w:vertAlign w:val="baseline"/>
      </w:rPr>
    </w:lvl>
    <w:lvl w:ilvl="1" w:tplc="85FEFEC6">
      <w:start w:val="1"/>
      <w:numFmt w:val="bullet"/>
      <w:lvlText w:val="o"/>
      <w:lvlJc w:val="left"/>
      <w:pPr>
        <w:ind w:left="25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86F4A8DE">
      <w:start w:val="1"/>
      <w:numFmt w:val="bullet"/>
      <w:lvlText w:val="▪"/>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CD527336">
      <w:start w:val="1"/>
      <w:numFmt w:val="bullet"/>
      <w:lvlText w:val="•"/>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D1E4C76">
      <w:start w:val="1"/>
      <w:numFmt w:val="bullet"/>
      <w:lvlText w:val="o"/>
      <w:lvlJc w:val="left"/>
      <w:pPr>
        <w:ind w:left="46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CB2AAF90">
      <w:start w:val="1"/>
      <w:numFmt w:val="bullet"/>
      <w:lvlText w:val="▪"/>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A6F6A5D2">
      <w:start w:val="1"/>
      <w:numFmt w:val="bullet"/>
      <w:lvlText w:val="•"/>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6C011FC">
      <w:start w:val="1"/>
      <w:numFmt w:val="bullet"/>
      <w:lvlText w:val="o"/>
      <w:lvlJc w:val="left"/>
      <w:pPr>
        <w:ind w:left="68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47F60FFA">
      <w:start w:val="1"/>
      <w:numFmt w:val="bullet"/>
      <w:lvlText w:val="▪"/>
      <w:lvlJc w:val="left"/>
      <w:pPr>
        <w:ind w:left="75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B6D6A3A"/>
    <w:multiLevelType w:val="multilevel"/>
    <w:tmpl w:val="D73EF804"/>
    <w:lvl w:ilvl="0">
      <w:start w:val="1"/>
      <w:numFmt w:val="decimal"/>
      <w:lvlText w:val="%1."/>
      <w:lvlJc w:val="left"/>
      <w:pPr>
        <w:ind w:left="720" w:hanging="360"/>
      </w:pPr>
      <w:rPr>
        <w:rFonts w:hint="default"/>
      </w:rPr>
    </w:lvl>
    <w:lvl w:ilvl="1">
      <w:start w:val="1"/>
      <w:numFmt w:val="decimal"/>
      <w:pStyle w:val="Heading3"/>
      <w:isLgl/>
      <w:lvlText w:val="%1.%2"/>
      <w:lvlJc w:val="left"/>
      <w:pPr>
        <w:ind w:left="720" w:hanging="360"/>
      </w:pPr>
      <w:rPr>
        <w:rFonts w:hint="default"/>
        <w:color w:val="4F81BD"/>
      </w:rPr>
    </w:lvl>
    <w:lvl w:ilvl="2">
      <w:start w:val="1"/>
      <w:numFmt w:val="decimal"/>
      <w:pStyle w:val="Heading4"/>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C76066E"/>
    <w:multiLevelType w:val="hybridMultilevel"/>
    <w:tmpl w:val="98649A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F400D9"/>
    <w:multiLevelType w:val="hybridMultilevel"/>
    <w:tmpl w:val="F2B824F2"/>
    <w:lvl w:ilvl="0" w:tplc="AD1C77DE">
      <w:start w:val="1"/>
      <w:numFmt w:val="upperLetter"/>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A2D2C64"/>
    <w:multiLevelType w:val="multilevel"/>
    <w:tmpl w:val="ECD42CD0"/>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 w15:restartNumberingAfterBreak="0">
    <w:nsid w:val="2BB62D23"/>
    <w:multiLevelType w:val="hybridMultilevel"/>
    <w:tmpl w:val="4816C792"/>
    <w:lvl w:ilvl="0" w:tplc="6AACA2D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BB504C"/>
    <w:multiLevelType w:val="hybridMultilevel"/>
    <w:tmpl w:val="A51ED828"/>
    <w:lvl w:ilvl="0" w:tplc="C1509F38">
      <w:start w:val="8"/>
      <w:numFmt w:val="lowerLetter"/>
      <w:lvlText w:val="%1."/>
      <w:lvlJc w:val="left"/>
      <w:pPr>
        <w:ind w:left="2340" w:hanging="360"/>
      </w:pPr>
      <w:rPr>
        <w:rFonts w:hint="default"/>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3" w15:restartNumberingAfterBreak="0">
    <w:nsid w:val="38E02C96"/>
    <w:multiLevelType w:val="hybridMultilevel"/>
    <w:tmpl w:val="4CA27692"/>
    <w:lvl w:ilvl="0" w:tplc="31A6286E">
      <w:start w:val="1"/>
      <w:numFmt w:val="lowerLetter"/>
      <w:lvlText w:val="%1)"/>
      <w:lvlJc w:val="left"/>
      <w:pPr>
        <w:ind w:left="16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E8C3D62">
      <w:start w:val="1"/>
      <w:numFmt w:val="lowerLetter"/>
      <w:lvlText w:val="%2"/>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16062EC">
      <w:start w:val="1"/>
      <w:numFmt w:val="lowerRoman"/>
      <w:lvlText w:val="%3"/>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7AC761E">
      <w:start w:val="1"/>
      <w:numFmt w:val="decimal"/>
      <w:lvlText w:val="%4"/>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21AB816">
      <w:start w:val="1"/>
      <w:numFmt w:val="lowerLetter"/>
      <w:lvlText w:val="%5"/>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9B3275CA">
      <w:start w:val="1"/>
      <w:numFmt w:val="lowerRoman"/>
      <w:lvlText w:val="%6"/>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B34B9C2">
      <w:start w:val="1"/>
      <w:numFmt w:val="decimal"/>
      <w:lvlText w:val="%7"/>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39E0C2A">
      <w:start w:val="1"/>
      <w:numFmt w:val="lowerLetter"/>
      <w:lvlText w:val="%8"/>
      <w:lvlJc w:val="left"/>
      <w:pPr>
        <w:ind w:left="64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ED4BF0A">
      <w:start w:val="1"/>
      <w:numFmt w:val="lowerRoman"/>
      <w:lvlText w:val="%9"/>
      <w:lvlJc w:val="left"/>
      <w:pPr>
        <w:ind w:left="72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3DA22586"/>
    <w:multiLevelType w:val="hybridMultilevel"/>
    <w:tmpl w:val="744285F6"/>
    <w:lvl w:ilvl="0" w:tplc="A3B2747C">
      <w:start w:val="1"/>
      <w:numFmt w:val="lowerLetter"/>
      <w:lvlText w:val="%1)"/>
      <w:lvlJc w:val="left"/>
      <w:pPr>
        <w:ind w:left="16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2EA952C">
      <w:start w:val="1"/>
      <w:numFmt w:val="lowerLetter"/>
      <w:lvlText w:val="%2"/>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6A69D2C">
      <w:start w:val="1"/>
      <w:numFmt w:val="lowerRoman"/>
      <w:lvlText w:val="%3"/>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B68FC02">
      <w:start w:val="1"/>
      <w:numFmt w:val="decimal"/>
      <w:lvlText w:val="%4"/>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662CD8E">
      <w:start w:val="1"/>
      <w:numFmt w:val="lowerLetter"/>
      <w:lvlText w:val="%5"/>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8C6F97E">
      <w:start w:val="1"/>
      <w:numFmt w:val="lowerRoman"/>
      <w:lvlText w:val="%6"/>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C0C3B02">
      <w:start w:val="1"/>
      <w:numFmt w:val="decimal"/>
      <w:lvlText w:val="%7"/>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0B65512">
      <w:start w:val="1"/>
      <w:numFmt w:val="lowerLetter"/>
      <w:lvlText w:val="%8"/>
      <w:lvlJc w:val="left"/>
      <w:pPr>
        <w:ind w:left="64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0CA51E8">
      <w:start w:val="1"/>
      <w:numFmt w:val="lowerRoman"/>
      <w:lvlText w:val="%9"/>
      <w:lvlJc w:val="left"/>
      <w:pPr>
        <w:ind w:left="72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46FF76A0"/>
    <w:multiLevelType w:val="hybridMultilevel"/>
    <w:tmpl w:val="6EFC173E"/>
    <w:lvl w:ilvl="0" w:tplc="F1E47588">
      <w:start w:val="1"/>
      <w:numFmt w:val="lowerLetter"/>
      <w:lvlText w:val="%1)"/>
      <w:lvlJc w:val="left"/>
      <w:pPr>
        <w:ind w:left="16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CF21E92">
      <w:start w:val="1"/>
      <w:numFmt w:val="lowerLetter"/>
      <w:lvlText w:val="%2"/>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648AF3E">
      <w:start w:val="1"/>
      <w:numFmt w:val="lowerRoman"/>
      <w:lvlText w:val="%3"/>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DB4E6EE">
      <w:start w:val="1"/>
      <w:numFmt w:val="decimal"/>
      <w:lvlText w:val="%4"/>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DE0CD58">
      <w:start w:val="1"/>
      <w:numFmt w:val="lowerLetter"/>
      <w:lvlText w:val="%5"/>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2FCCC56">
      <w:start w:val="1"/>
      <w:numFmt w:val="lowerRoman"/>
      <w:lvlText w:val="%6"/>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AD89B6C">
      <w:start w:val="1"/>
      <w:numFmt w:val="decimal"/>
      <w:lvlText w:val="%7"/>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5102A16">
      <w:start w:val="1"/>
      <w:numFmt w:val="lowerLetter"/>
      <w:lvlText w:val="%8"/>
      <w:lvlJc w:val="left"/>
      <w:pPr>
        <w:ind w:left="64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96A1774">
      <w:start w:val="1"/>
      <w:numFmt w:val="lowerRoman"/>
      <w:lvlText w:val="%9"/>
      <w:lvlJc w:val="left"/>
      <w:pPr>
        <w:ind w:left="72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5639219C"/>
    <w:multiLevelType w:val="hybridMultilevel"/>
    <w:tmpl w:val="28F83160"/>
    <w:lvl w:ilvl="0" w:tplc="AE4E830C">
      <w:start w:val="1"/>
      <w:numFmt w:val="bullet"/>
      <w:lvlText w:val="•"/>
      <w:lvlJc w:val="left"/>
      <w:pPr>
        <w:ind w:left="23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602D33C">
      <w:start w:val="1"/>
      <w:numFmt w:val="bullet"/>
      <w:lvlText w:val="o"/>
      <w:lvlJc w:val="left"/>
      <w:pPr>
        <w:ind w:left="28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2674A9BC">
      <w:start w:val="1"/>
      <w:numFmt w:val="bullet"/>
      <w:lvlText w:val="▪"/>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10F28078">
      <w:start w:val="1"/>
      <w:numFmt w:val="bullet"/>
      <w:lvlText w:val="•"/>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11810DC">
      <w:start w:val="1"/>
      <w:numFmt w:val="bullet"/>
      <w:lvlText w:val="o"/>
      <w:lvlJc w:val="left"/>
      <w:pPr>
        <w:ind w:left="50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24E01FC4">
      <w:start w:val="1"/>
      <w:numFmt w:val="bullet"/>
      <w:lvlText w:val="▪"/>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0E285268">
      <w:start w:val="1"/>
      <w:numFmt w:val="bullet"/>
      <w:lvlText w:val="•"/>
      <w:lvlJc w:val="left"/>
      <w:pPr>
        <w:ind w:left="64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B18AF8E">
      <w:start w:val="1"/>
      <w:numFmt w:val="bullet"/>
      <w:lvlText w:val="o"/>
      <w:lvlJc w:val="left"/>
      <w:pPr>
        <w:ind w:left="72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91B0B412">
      <w:start w:val="1"/>
      <w:numFmt w:val="bullet"/>
      <w:lvlText w:val="▪"/>
      <w:lvlJc w:val="left"/>
      <w:pPr>
        <w:ind w:left="79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57BA4F08"/>
    <w:multiLevelType w:val="hybridMultilevel"/>
    <w:tmpl w:val="7730D42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626D5E"/>
    <w:multiLevelType w:val="hybridMultilevel"/>
    <w:tmpl w:val="E290358C"/>
    <w:lvl w:ilvl="0" w:tplc="61A0B804">
      <w:start w:val="1"/>
      <w:numFmt w:val="lowerLetter"/>
      <w:lvlText w:val="%1)"/>
      <w:lvlJc w:val="left"/>
      <w:pPr>
        <w:ind w:left="16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63068AA">
      <w:start w:val="1"/>
      <w:numFmt w:val="lowerRoman"/>
      <w:lvlText w:val="%2."/>
      <w:lvlJc w:val="left"/>
      <w:pPr>
        <w:ind w:left="21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56488D6">
      <w:start w:val="1"/>
      <w:numFmt w:val="lowerRoman"/>
      <w:lvlText w:val="%3"/>
      <w:lvlJc w:val="left"/>
      <w:pPr>
        <w:ind w:left="25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7EA8338">
      <w:start w:val="1"/>
      <w:numFmt w:val="decimal"/>
      <w:lvlText w:val="%4"/>
      <w:lvlJc w:val="left"/>
      <w:pPr>
        <w:ind w:left="32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D285B50">
      <w:start w:val="1"/>
      <w:numFmt w:val="lowerLetter"/>
      <w:lvlText w:val="%5"/>
      <w:lvlJc w:val="left"/>
      <w:pPr>
        <w:ind w:left="39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D40A83A">
      <w:start w:val="1"/>
      <w:numFmt w:val="lowerRoman"/>
      <w:lvlText w:val="%6"/>
      <w:lvlJc w:val="left"/>
      <w:pPr>
        <w:ind w:left="46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D2C283C">
      <w:start w:val="1"/>
      <w:numFmt w:val="decimal"/>
      <w:lvlText w:val="%7"/>
      <w:lvlJc w:val="left"/>
      <w:pPr>
        <w:ind w:left="53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F4A872E">
      <w:start w:val="1"/>
      <w:numFmt w:val="lowerLetter"/>
      <w:lvlText w:val="%8"/>
      <w:lvlJc w:val="left"/>
      <w:pPr>
        <w:ind w:left="61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E3ED1A2">
      <w:start w:val="1"/>
      <w:numFmt w:val="lowerRoman"/>
      <w:lvlText w:val="%9"/>
      <w:lvlJc w:val="left"/>
      <w:pPr>
        <w:ind w:left="68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5A7F7D50"/>
    <w:multiLevelType w:val="hybridMultilevel"/>
    <w:tmpl w:val="4DAC41AA"/>
    <w:lvl w:ilvl="0" w:tplc="A07E83C0">
      <w:start w:val="1"/>
      <w:numFmt w:val="lowerLetter"/>
      <w:lvlText w:val="%1)"/>
      <w:lvlJc w:val="left"/>
      <w:pPr>
        <w:ind w:left="16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C78A9C4">
      <w:start w:val="1"/>
      <w:numFmt w:val="lowerLetter"/>
      <w:lvlText w:val="%2"/>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0188F36">
      <w:start w:val="1"/>
      <w:numFmt w:val="lowerRoman"/>
      <w:lvlText w:val="%3"/>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01467CC">
      <w:start w:val="1"/>
      <w:numFmt w:val="decimal"/>
      <w:lvlText w:val="%4"/>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58C48F0">
      <w:start w:val="1"/>
      <w:numFmt w:val="lowerLetter"/>
      <w:lvlText w:val="%5"/>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EE0DF74">
      <w:start w:val="1"/>
      <w:numFmt w:val="lowerRoman"/>
      <w:lvlText w:val="%6"/>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520F0C4">
      <w:start w:val="1"/>
      <w:numFmt w:val="decimal"/>
      <w:lvlText w:val="%7"/>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A04E432">
      <w:start w:val="1"/>
      <w:numFmt w:val="lowerLetter"/>
      <w:lvlText w:val="%8"/>
      <w:lvlJc w:val="left"/>
      <w:pPr>
        <w:ind w:left="64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44C2E02">
      <w:start w:val="1"/>
      <w:numFmt w:val="lowerRoman"/>
      <w:lvlText w:val="%9"/>
      <w:lvlJc w:val="left"/>
      <w:pPr>
        <w:ind w:left="72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5B190E0B"/>
    <w:multiLevelType w:val="hybridMultilevel"/>
    <w:tmpl w:val="CDB4063C"/>
    <w:lvl w:ilvl="0" w:tplc="04090017">
      <w:start w:val="1"/>
      <w:numFmt w:val="lowerLetter"/>
      <w:lvlText w:val="%1)"/>
      <w:lvlJc w:val="left"/>
      <w:pPr>
        <w:ind w:left="1980"/>
      </w:pPr>
      <w:rPr>
        <w:b w:val="0"/>
        <w:i w:val="0"/>
        <w:strike w:val="0"/>
        <w:dstrike w:val="0"/>
        <w:color w:val="000000"/>
        <w:sz w:val="22"/>
        <w:szCs w:val="22"/>
        <w:u w:val="none" w:color="000000"/>
        <w:bdr w:val="none" w:sz="0" w:space="0" w:color="auto"/>
        <w:shd w:val="clear" w:color="auto" w:fill="auto"/>
        <w:vertAlign w:val="baseline"/>
      </w:rPr>
    </w:lvl>
    <w:lvl w:ilvl="1" w:tplc="123614F6">
      <w:start w:val="1"/>
      <w:numFmt w:val="bullet"/>
      <w:lvlText w:val="o"/>
      <w:lvlJc w:val="left"/>
      <w:pPr>
        <w:ind w:left="25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7DBE4BE0">
      <w:start w:val="1"/>
      <w:numFmt w:val="bullet"/>
      <w:lvlText w:val="▪"/>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26E6ACCA">
      <w:start w:val="1"/>
      <w:numFmt w:val="bullet"/>
      <w:lvlText w:val="•"/>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45A94C2">
      <w:start w:val="1"/>
      <w:numFmt w:val="bullet"/>
      <w:lvlText w:val="o"/>
      <w:lvlJc w:val="left"/>
      <w:pPr>
        <w:ind w:left="46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3D5EAD9E">
      <w:start w:val="1"/>
      <w:numFmt w:val="bullet"/>
      <w:lvlText w:val="▪"/>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264C7544">
      <w:start w:val="1"/>
      <w:numFmt w:val="bullet"/>
      <w:lvlText w:val="•"/>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E7E7232">
      <w:start w:val="1"/>
      <w:numFmt w:val="bullet"/>
      <w:lvlText w:val="o"/>
      <w:lvlJc w:val="left"/>
      <w:pPr>
        <w:ind w:left="68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83B079EC">
      <w:start w:val="1"/>
      <w:numFmt w:val="bullet"/>
      <w:lvlText w:val="▪"/>
      <w:lvlJc w:val="left"/>
      <w:pPr>
        <w:ind w:left="75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5D6115F7"/>
    <w:multiLevelType w:val="hybridMultilevel"/>
    <w:tmpl w:val="AFCCB0A2"/>
    <w:lvl w:ilvl="0" w:tplc="B1B288A6">
      <w:start w:val="7"/>
      <w:numFmt w:val="lowerLetter"/>
      <w:lvlText w:val="%1)"/>
      <w:lvlJc w:val="left"/>
      <w:pPr>
        <w:ind w:left="16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E1E26DA">
      <w:start w:val="1"/>
      <w:numFmt w:val="lowerLetter"/>
      <w:lvlText w:val="%2"/>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49851B4">
      <w:start w:val="1"/>
      <w:numFmt w:val="lowerRoman"/>
      <w:lvlText w:val="%3"/>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4DA53AE">
      <w:start w:val="1"/>
      <w:numFmt w:val="decimal"/>
      <w:lvlText w:val="%4"/>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4007FB8">
      <w:start w:val="1"/>
      <w:numFmt w:val="lowerLetter"/>
      <w:lvlText w:val="%5"/>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9B699F6">
      <w:start w:val="1"/>
      <w:numFmt w:val="lowerRoman"/>
      <w:lvlText w:val="%6"/>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E46A8CC">
      <w:start w:val="1"/>
      <w:numFmt w:val="decimal"/>
      <w:lvlText w:val="%7"/>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8AE3ABA">
      <w:start w:val="1"/>
      <w:numFmt w:val="lowerLetter"/>
      <w:lvlText w:val="%8"/>
      <w:lvlJc w:val="left"/>
      <w:pPr>
        <w:ind w:left="64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6E2DF20">
      <w:start w:val="1"/>
      <w:numFmt w:val="lowerRoman"/>
      <w:lvlText w:val="%9"/>
      <w:lvlJc w:val="left"/>
      <w:pPr>
        <w:ind w:left="72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6037671B"/>
    <w:multiLevelType w:val="hybridMultilevel"/>
    <w:tmpl w:val="A1EEC00C"/>
    <w:lvl w:ilvl="0" w:tplc="4456270A">
      <w:start w:val="1"/>
      <w:numFmt w:val="lowerLetter"/>
      <w:lvlText w:val="%1)"/>
      <w:lvlJc w:val="left"/>
      <w:pPr>
        <w:ind w:left="16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8E04DB8">
      <w:start w:val="1"/>
      <w:numFmt w:val="lowerLetter"/>
      <w:lvlText w:val="%2"/>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9AADF92">
      <w:start w:val="1"/>
      <w:numFmt w:val="lowerRoman"/>
      <w:lvlText w:val="%3"/>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0023EDE">
      <w:start w:val="1"/>
      <w:numFmt w:val="decimal"/>
      <w:lvlText w:val="%4"/>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14C6664">
      <w:start w:val="1"/>
      <w:numFmt w:val="lowerLetter"/>
      <w:lvlText w:val="%5"/>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9FB429BE">
      <w:start w:val="1"/>
      <w:numFmt w:val="lowerRoman"/>
      <w:lvlText w:val="%6"/>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91AB3AA">
      <w:start w:val="1"/>
      <w:numFmt w:val="decimal"/>
      <w:lvlText w:val="%7"/>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350E900">
      <w:start w:val="1"/>
      <w:numFmt w:val="lowerLetter"/>
      <w:lvlText w:val="%8"/>
      <w:lvlJc w:val="left"/>
      <w:pPr>
        <w:ind w:left="64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4385B88">
      <w:start w:val="1"/>
      <w:numFmt w:val="lowerRoman"/>
      <w:lvlText w:val="%9"/>
      <w:lvlJc w:val="left"/>
      <w:pPr>
        <w:ind w:left="72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683F0C79"/>
    <w:multiLevelType w:val="hybridMultilevel"/>
    <w:tmpl w:val="F3EC311E"/>
    <w:lvl w:ilvl="0" w:tplc="D23C0744">
      <w:start w:val="1"/>
      <w:numFmt w:val="lowerLetter"/>
      <w:pStyle w:val="SOWa"/>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4" w15:restartNumberingAfterBreak="0">
    <w:nsid w:val="72AF000D"/>
    <w:multiLevelType w:val="multilevel"/>
    <w:tmpl w:val="B57A8C6C"/>
    <w:lvl w:ilvl="0">
      <w:start w:val="1"/>
      <w:numFmt w:val="decimal"/>
      <w:lvlText w:val="%1."/>
      <w:lvlJc w:val="left"/>
      <w:pPr>
        <w:ind w:left="720" w:hanging="36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9ED469C"/>
    <w:multiLevelType w:val="hybridMultilevel"/>
    <w:tmpl w:val="E290358C"/>
    <w:lvl w:ilvl="0" w:tplc="61A0B804">
      <w:start w:val="1"/>
      <w:numFmt w:val="lowerLetter"/>
      <w:lvlText w:val="%1)"/>
      <w:lvlJc w:val="left"/>
      <w:pPr>
        <w:ind w:left="16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63068AA">
      <w:start w:val="1"/>
      <w:numFmt w:val="lowerRoman"/>
      <w:lvlText w:val="%2."/>
      <w:lvlJc w:val="left"/>
      <w:pPr>
        <w:ind w:left="21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56488D6">
      <w:start w:val="1"/>
      <w:numFmt w:val="lowerRoman"/>
      <w:lvlText w:val="%3"/>
      <w:lvlJc w:val="left"/>
      <w:pPr>
        <w:ind w:left="25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7EA8338">
      <w:start w:val="1"/>
      <w:numFmt w:val="decimal"/>
      <w:lvlText w:val="%4"/>
      <w:lvlJc w:val="left"/>
      <w:pPr>
        <w:ind w:left="32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D285B50">
      <w:start w:val="1"/>
      <w:numFmt w:val="lowerLetter"/>
      <w:lvlText w:val="%5"/>
      <w:lvlJc w:val="left"/>
      <w:pPr>
        <w:ind w:left="39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D40A83A">
      <w:start w:val="1"/>
      <w:numFmt w:val="lowerRoman"/>
      <w:lvlText w:val="%6"/>
      <w:lvlJc w:val="left"/>
      <w:pPr>
        <w:ind w:left="46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D2C283C">
      <w:start w:val="1"/>
      <w:numFmt w:val="decimal"/>
      <w:lvlText w:val="%7"/>
      <w:lvlJc w:val="left"/>
      <w:pPr>
        <w:ind w:left="53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F4A872E">
      <w:start w:val="1"/>
      <w:numFmt w:val="lowerLetter"/>
      <w:lvlText w:val="%8"/>
      <w:lvlJc w:val="left"/>
      <w:pPr>
        <w:ind w:left="61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E3ED1A2">
      <w:start w:val="1"/>
      <w:numFmt w:val="lowerRoman"/>
      <w:lvlText w:val="%9"/>
      <w:lvlJc w:val="left"/>
      <w:pPr>
        <w:ind w:left="68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7A5F4F0E"/>
    <w:multiLevelType w:val="hybridMultilevel"/>
    <w:tmpl w:val="9D929BE2"/>
    <w:lvl w:ilvl="0" w:tplc="099CFE4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8"/>
  </w:num>
  <w:num w:numId="2">
    <w:abstractNumId w:val="10"/>
  </w:num>
  <w:num w:numId="3">
    <w:abstractNumId w:val="24"/>
  </w:num>
  <w:num w:numId="4">
    <w:abstractNumId w:val="26"/>
  </w:num>
  <w:num w:numId="5">
    <w:abstractNumId w:val="5"/>
  </w:num>
  <w:num w:numId="6">
    <w:abstractNumId w:val="7"/>
  </w:num>
  <w:num w:numId="7">
    <w:abstractNumId w:val="19"/>
  </w:num>
  <w:num w:numId="8">
    <w:abstractNumId w:val="15"/>
  </w:num>
  <w:num w:numId="9">
    <w:abstractNumId w:val="3"/>
  </w:num>
  <w:num w:numId="10">
    <w:abstractNumId w:val="16"/>
  </w:num>
  <w:num w:numId="11">
    <w:abstractNumId w:val="21"/>
  </w:num>
  <w:num w:numId="12">
    <w:abstractNumId w:val="13"/>
  </w:num>
  <w:num w:numId="13">
    <w:abstractNumId w:val="14"/>
  </w:num>
  <w:num w:numId="14">
    <w:abstractNumId w:val="22"/>
  </w:num>
  <w:num w:numId="15">
    <w:abstractNumId w:val="25"/>
  </w:num>
  <w:num w:numId="16">
    <w:abstractNumId w:val="23"/>
  </w:num>
  <w:num w:numId="17">
    <w:abstractNumId w:val="23"/>
    <w:lvlOverride w:ilvl="0">
      <w:startOverride w:val="1"/>
    </w:lvlOverride>
  </w:num>
  <w:num w:numId="18">
    <w:abstractNumId w:val="18"/>
  </w:num>
  <w:num w:numId="19">
    <w:abstractNumId w:val="12"/>
  </w:num>
  <w:num w:numId="20">
    <w:abstractNumId w:val="11"/>
  </w:num>
  <w:num w:numId="21">
    <w:abstractNumId w:val="0"/>
  </w:num>
  <w:num w:numId="22">
    <w:abstractNumId w:val="4"/>
  </w:num>
  <w:num w:numId="23">
    <w:abstractNumId w:val="17"/>
  </w:num>
  <w:num w:numId="24">
    <w:abstractNumId w:val="1"/>
  </w:num>
  <w:num w:numId="25">
    <w:abstractNumId w:val="20"/>
  </w:num>
  <w:num w:numId="26">
    <w:abstractNumId w:val="2"/>
  </w:num>
  <w:num w:numId="27">
    <w:abstractNumId w:val="6"/>
  </w:num>
  <w:num w:numId="28">
    <w:abstractNumId w:val="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2DD2"/>
    <w:rsid w:val="000047FC"/>
    <w:rsid w:val="00005418"/>
    <w:rsid w:val="0001299F"/>
    <w:rsid w:val="00022E02"/>
    <w:rsid w:val="00027ECE"/>
    <w:rsid w:val="000312BA"/>
    <w:rsid w:val="00045961"/>
    <w:rsid w:val="0005663D"/>
    <w:rsid w:val="00060818"/>
    <w:rsid w:val="00077D2A"/>
    <w:rsid w:val="0008109B"/>
    <w:rsid w:val="00086640"/>
    <w:rsid w:val="00092FD6"/>
    <w:rsid w:val="00093E38"/>
    <w:rsid w:val="000A7F8E"/>
    <w:rsid w:val="000C5222"/>
    <w:rsid w:val="000C68A5"/>
    <w:rsid w:val="000C747D"/>
    <w:rsid w:val="000E17A4"/>
    <w:rsid w:val="00100C0C"/>
    <w:rsid w:val="0011307F"/>
    <w:rsid w:val="00123E42"/>
    <w:rsid w:val="001243FF"/>
    <w:rsid w:val="00127603"/>
    <w:rsid w:val="00142FB4"/>
    <w:rsid w:val="00143050"/>
    <w:rsid w:val="00160CE1"/>
    <w:rsid w:val="00171789"/>
    <w:rsid w:val="001844C1"/>
    <w:rsid w:val="001A2679"/>
    <w:rsid w:val="001A4149"/>
    <w:rsid w:val="001B5521"/>
    <w:rsid w:val="001B5B44"/>
    <w:rsid w:val="001B794D"/>
    <w:rsid w:val="001B7EAC"/>
    <w:rsid w:val="001C421F"/>
    <w:rsid w:val="001E355B"/>
    <w:rsid w:val="002131FD"/>
    <w:rsid w:val="00224F1D"/>
    <w:rsid w:val="00240344"/>
    <w:rsid w:val="00261A23"/>
    <w:rsid w:val="00265105"/>
    <w:rsid w:val="00291A9E"/>
    <w:rsid w:val="002A3AFA"/>
    <w:rsid w:val="002B3C1B"/>
    <w:rsid w:val="002C0FE3"/>
    <w:rsid w:val="002C1550"/>
    <w:rsid w:val="002D44CE"/>
    <w:rsid w:val="00307C6B"/>
    <w:rsid w:val="00322729"/>
    <w:rsid w:val="003230CB"/>
    <w:rsid w:val="00327956"/>
    <w:rsid w:val="00333387"/>
    <w:rsid w:val="00336000"/>
    <w:rsid w:val="0034006A"/>
    <w:rsid w:val="00340295"/>
    <w:rsid w:val="00347B43"/>
    <w:rsid w:val="00356D8C"/>
    <w:rsid w:val="00360EBE"/>
    <w:rsid w:val="003625A5"/>
    <w:rsid w:val="0036290A"/>
    <w:rsid w:val="003637DD"/>
    <w:rsid w:val="00363E4C"/>
    <w:rsid w:val="003677C1"/>
    <w:rsid w:val="00372223"/>
    <w:rsid w:val="00373672"/>
    <w:rsid w:val="00374AB6"/>
    <w:rsid w:val="00375CD8"/>
    <w:rsid w:val="00381F4F"/>
    <w:rsid w:val="00393017"/>
    <w:rsid w:val="003A0148"/>
    <w:rsid w:val="003A10C8"/>
    <w:rsid w:val="003A405E"/>
    <w:rsid w:val="003B7946"/>
    <w:rsid w:val="003C024D"/>
    <w:rsid w:val="003C713A"/>
    <w:rsid w:val="003D490C"/>
    <w:rsid w:val="003D7D50"/>
    <w:rsid w:val="003E78CA"/>
    <w:rsid w:val="004009B8"/>
    <w:rsid w:val="0040791E"/>
    <w:rsid w:val="00422968"/>
    <w:rsid w:val="00427809"/>
    <w:rsid w:val="00433FBE"/>
    <w:rsid w:val="004411EB"/>
    <w:rsid w:val="00451CED"/>
    <w:rsid w:val="004538E2"/>
    <w:rsid w:val="00480663"/>
    <w:rsid w:val="004A6120"/>
    <w:rsid w:val="004C22D1"/>
    <w:rsid w:val="004C3168"/>
    <w:rsid w:val="004D3039"/>
    <w:rsid w:val="004D4DC0"/>
    <w:rsid w:val="004E1217"/>
    <w:rsid w:val="004F1FE6"/>
    <w:rsid w:val="004F26DE"/>
    <w:rsid w:val="004F4565"/>
    <w:rsid w:val="00506EF1"/>
    <w:rsid w:val="00515DA3"/>
    <w:rsid w:val="005175F8"/>
    <w:rsid w:val="0053283D"/>
    <w:rsid w:val="00542146"/>
    <w:rsid w:val="005437AF"/>
    <w:rsid w:val="005540E1"/>
    <w:rsid w:val="005653B0"/>
    <w:rsid w:val="005718F5"/>
    <w:rsid w:val="00583963"/>
    <w:rsid w:val="00585452"/>
    <w:rsid w:val="005A3233"/>
    <w:rsid w:val="005B68FC"/>
    <w:rsid w:val="005D267F"/>
    <w:rsid w:val="005D6E07"/>
    <w:rsid w:val="005E0689"/>
    <w:rsid w:val="005E084A"/>
    <w:rsid w:val="005E0FA6"/>
    <w:rsid w:val="005E19DB"/>
    <w:rsid w:val="005F60C4"/>
    <w:rsid w:val="00611473"/>
    <w:rsid w:val="0061266C"/>
    <w:rsid w:val="006269B6"/>
    <w:rsid w:val="006457B3"/>
    <w:rsid w:val="00653BF7"/>
    <w:rsid w:val="00661989"/>
    <w:rsid w:val="0066273E"/>
    <w:rsid w:val="0066601F"/>
    <w:rsid w:val="006822E7"/>
    <w:rsid w:val="00683107"/>
    <w:rsid w:val="00683813"/>
    <w:rsid w:val="006A08D8"/>
    <w:rsid w:val="006A104F"/>
    <w:rsid w:val="006A6C26"/>
    <w:rsid w:val="006F45BB"/>
    <w:rsid w:val="00702AE2"/>
    <w:rsid w:val="0070372A"/>
    <w:rsid w:val="00712D64"/>
    <w:rsid w:val="00721C5C"/>
    <w:rsid w:val="00740EA4"/>
    <w:rsid w:val="007575D2"/>
    <w:rsid w:val="00771F92"/>
    <w:rsid w:val="00774674"/>
    <w:rsid w:val="00776E4F"/>
    <w:rsid w:val="00791821"/>
    <w:rsid w:val="007A3231"/>
    <w:rsid w:val="007A74C8"/>
    <w:rsid w:val="007B2DD2"/>
    <w:rsid w:val="007C52BC"/>
    <w:rsid w:val="007D1EB9"/>
    <w:rsid w:val="007E01DA"/>
    <w:rsid w:val="007F0202"/>
    <w:rsid w:val="00800096"/>
    <w:rsid w:val="008025CA"/>
    <w:rsid w:val="008066B4"/>
    <w:rsid w:val="00816834"/>
    <w:rsid w:val="00824A14"/>
    <w:rsid w:val="00831F00"/>
    <w:rsid w:val="00835729"/>
    <w:rsid w:val="00836C7E"/>
    <w:rsid w:val="0084135B"/>
    <w:rsid w:val="00843764"/>
    <w:rsid w:val="00863EE6"/>
    <w:rsid w:val="008708D5"/>
    <w:rsid w:val="00884BA0"/>
    <w:rsid w:val="008925C7"/>
    <w:rsid w:val="00892838"/>
    <w:rsid w:val="008A3EE1"/>
    <w:rsid w:val="008A4661"/>
    <w:rsid w:val="008B2E89"/>
    <w:rsid w:val="008B5FDB"/>
    <w:rsid w:val="008D5F71"/>
    <w:rsid w:val="008F001D"/>
    <w:rsid w:val="008F4BF9"/>
    <w:rsid w:val="008F7E17"/>
    <w:rsid w:val="00902741"/>
    <w:rsid w:val="00903CF9"/>
    <w:rsid w:val="00903D17"/>
    <w:rsid w:val="0090457A"/>
    <w:rsid w:val="00907AED"/>
    <w:rsid w:val="009213E3"/>
    <w:rsid w:val="00922BBF"/>
    <w:rsid w:val="009238BC"/>
    <w:rsid w:val="00931A5C"/>
    <w:rsid w:val="00932FFB"/>
    <w:rsid w:val="00955F1D"/>
    <w:rsid w:val="00957BC4"/>
    <w:rsid w:val="009702BB"/>
    <w:rsid w:val="00971311"/>
    <w:rsid w:val="0097612E"/>
    <w:rsid w:val="00984060"/>
    <w:rsid w:val="0098525A"/>
    <w:rsid w:val="009B3247"/>
    <w:rsid w:val="009B5A9E"/>
    <w:rsid w:val="009B631E"/>
    <w:rsid w:val="009C0D76"/>
    <w:rsid w:val="009C609D"/>
    <w:rsid w:val="009E338E"/>
    <w:rsid w:val="009E5D47"/>
    <w:rsid w:val="009F0749"/>
    <w:rsid w:val="00A14776"/>
    <w:rsid w:val="00A161FE"/>
    <w:rsid w:val="00A22660"/>
    <w:rsid w:val="00A514C6"/>
    <w:rsid w:val="00A51873"/>
    <w:rsid w:val="00A546AB"/>
    <w:rsid w:val="00A744B0"/>
    <w:rsid w:val="00A76CB1"/>
    <w:rsid w:val="00A857A4"/>
    <w:rsid w:val="00A86436"/>
    <w:rsid w:val="00A92CEC"/>
    <w:rsid w:val="00A947C9"/>
    <w:rsid w:val="00AA0203"/>
    <w:rsid w:val="00AA1A5F"/>
    <w:rsid w:val="00AA383A"/>
    <w:rsid w:val="00AA70B1"/>
    <w:rsid w:val="00AB0840"/>
    <w:rsid w:val="00AB0B11"/>
    <w:rsid w:val="00AC3177"/>
    <w:rsid w:val="00AD4469"/>
    <w:rsid w:val="00B043F3"/>
    <w:rsid w:val="00B16B00"/>
    <w:rsid w:val="00B17F64"/>
    <w:rsid w:val="00B31ACA"/>
    <w:rsid w:val="00B40C58"/>
    <w:rsid w:val="00B50CA7"/>
    <w:rsid w:val="00B5342A"/>
    <w:rsid w:val="00B53974"/>
    <w:rsid w:val="00B63151"/>
    <w:rsid w:val="00B85F85"/>
    <w:rsid w:val="00B94C44"/>
    <w:rsid w:val="00B96FC9"/>
    <w:rsid w:val="00B972AC"/>
    <w:rsid w:val="00B97EB1"/>
    <w:rsid w:val="00BB088D"/>
    <w:rsid w:val="00BC70DD"/>
    <w:rsid w:val="00BF7683"/>
    <w:rsid w:val="00C01C2F"/>
    <w:rsid w:val="00C0240E"/>
    <w:rsid w:val="00C22E79"/>
    <w:rsid w:val="00C23AD7"/>
    <w:rsid w:val="00C313E0"/>
    <w:rsid w:val="00C37980"/>
    <w:rsid w:val="00C653AA"/>
    <w:rsid w:val="00C83F22"/>
    <w:rsid w:val="00C842AC"/>
    <w:rsid w:val="00C92ABC"/>
    <w:rsid w:val="00C938EB"/>
    <w:rsid w:val="00CB4D9B"/>
    <w:rsid w:val="00CD6201"/>
    <w:rsid w:val="00CE1A2E"/>
    <w:rsid w:val="00CE2488"/>
    <w:rsid w:val="00CF5937"/>
    <w:rsid w:val="00D01450"/>
    <w:rsid w:val="00D02BAA"/>
    <w:rsid w:val="00D118E8"/>
    <w:rsid w:val="00D14881"/>
    <w:rsid w:val="00D24A6C"/>
    <w:rsid w:val="00D311E5"/>
    <w:rsid w:val="00D3445A"/>
    <w:rsid w:val="00D37722"/>
    <w:rsid w:val="00D41B64"/>
    <w:rsid w:val="00D43194"/>
    <w:rsid w:val="00D5242B"/>
    <w:rsid w:val="00D60CE1"/>
    <w:rsid w:val="00D6224F"/>
    <w:rsid w:val="00DA2859"/>
    <w:rsid w:val="00DB615A"/>
    <w:rsid w:val="00DB6284"/>
    <w:rsid w:val="00DB757D"/>
    <w:rsid w:val="00DC3E81"/>
    <w:rsid w:val="00DD6787"/>
    <w:rsid w:val="00DE1D2C"/>
    <w:rsid w:val="00DE5E20"/>
    <w:rsid w:val="00DF0199"/>
    <w:rsid w:val="00DF3AC4"/>
    <w:rsid w:val="00E066C4"/>
    <w:rsid w:val="00E22C67"/>
    <w:rsid w:val="00E33B21"/>
    <w:rsid w:val="00E52301"/>
    <w:rsid w:val="00E676E2"/>
    <w:rsid w:val="00E73F6C"/>
    <w:rsid w:val="00E758B9"/>
    <w:rsid w:val="00E75D93"/>
    <w:rsid w:val="00E80060"/>
    <w:rsid w:val="00E80369"/>
    <w:rsid w:val="00E86EA2"/>
    <w:rsid w:val="00E90A7A"/>
    <w:rsid w:val="00E92FBE"/>
    <w:rsid w:val="00E96C18"/>
    <w:rsid w:val="00EA36B2"/>
    <w:rsid w:val="00EA792D"/>
    <w:rsid w:val="00EC06D2"/>
    <w:rsid w:val="00EE1861"/>
    <w:rsid w:val="00EF1FE4"/>
    <w:rsid w:val="00F029BB"/>
    <w:rsid w:val="00F15AC4"/>
    <w:rsid w:val="00F250E0"/>
    <w:rsid w:val="00F3330C"/>
    <w:rsid w:val="00F3575A"/>
    <w:rsid w:val="00F35FE0"/>
    <w:rsid w:val="00F54EB0"/>
    <w:rsid w:val="00F5735E"/>
    <w:rsid w:val="00F60516"/>
    <w:rsid w:val="00F646E4"/>
    <w:rsid w:val="00FA3046"/>
    <w:rsid w:val="00FC1312"/>
    <w:rsid w:val="00FC6E09"/>
    <w:rsid w:val="00FC78ED"/>
    <w:rsid w:val="00FE01E1"/>
    <w:rsid w:val="00FE3E97"/>
    <w:rsid w:val="00FE6E37"/>
    <w:rsid w:val="00FF0236"/>
    <w:rsid w:val="00FF22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next w:val="Normal"/>
    <w:link w:val="Heading3Char"/>
    <w:uiPriority w:val="9"/>
    <w:unhideWhenUsed/>
    <w:qFormat/>
    <w:rsid w:val="006269B6"/>
    <w:pPr>
      <w:keepNext/>
      <w:keepLines/>
      <w:numPr>
        <w:ilvl w:val="1"/>
        <w:numId w:val="6"/>
      </w:numPr>
      <w:spacing w:before="200" w:after="5" w:line="249" w:lineRule="auto"/>
      <w:ind w:left="900" w:hanging="540"/>
      <w:contextualSpacing/>
      <w:outlineLvl w:val="2"/>
    </w:pPr>
    <w:rPr>
      <w:rFonts w:ascii="Arial" w:hAnsi="Arial" w:cs="Arial"/>
      <w:b/>
      <w:bCs/>
      <w:color w:val="5B9BD5" w:themeColor="accent1"/>
      <w:sz w:val="22"/>
      <w:szCs w:val="22"/>
    </w:rPr>
  </w:style>
  <w:style w:type="paragraph" w:styleId="Heading4">
    <w:name w:val="heading 4"/>
    <w:basedOn w:val="Heading3"/>
    <w:next w:val="Normal"/>
    <w:link w:val="Heading4Char"/>
    <w:uiPriority w:val="9"/>
    <w:unhideWhenUsed/>
    <w:qFormat/>
    <w:rsid w:val="006269B6"/>
    <w:pPr>
      <w:numPr>
        <w:ilvl w:val="2"/>
      </w:numPr>
      <w:spacing w:after="120" w:line="250" w:lineRule="auto"/>
      <w:ind w:hanging="360"/>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customStyle="1" w:styleId="phone">
    <w:name w:val="phone"/>
    <w:basedOn w:val="DefaultParagraphFont"/>
    <w:rsid w:val="00B50CA7"/>
  </w:style>
  <w:style w:type="paragraph" w:styleId="BalloonText">
    <w:name w:val="Balloon Text"/>
    <w:basedOn w:val="Normal"/>
    <w:semiHidden/>
    <w:rsid w:val="009238BC"/>
    <w:rPr>
      <w:rFonts w:ascii="Tahoma" w:hAnsi="Tahoma" w:cs="Tahoma"/>
      <w:sz w:val="16"/>
      <w:szCs w:val="16"/>
    </w:rPr>
  </w:style>
  <w:style w:type="character" w:styleId="CommentReference">
    <w:name w:val="annotation reference"/>
    <w:rsid w:val="000C747D"/>
    <w:rPr>
      <w:sz w:val="16"/>
      <w:szCs w:val="16"/>
    </w:rPr>
  </w:style>
  <w:style w:type="paragraph" w:styleId="CommentText">
    <w:name w:val="annotation text"/>
    <w:basedOn w:val="Normal"/>
    <w:link w:val="CommentTextChar"/>
    <w:rsid w:val="000C747D"/>
  </w:style>
  <w:style w:type="character" w:customStyle="1" w:styleId="CommentTextChar">
    <w:name w:val="Comment Text Char"/>
    <w:basedOn w:val="DefaultParagraphFont"/>
    <w:link w:val="CommentText"/>
    <w:rsid w:val="000C747D"/>
  </w:style>
  <w:style w:type="paragraph" w:styleId="CommentSubject">
    <w:name w:val="annotation subject"/>
    <w:basedOn w:val="CommentText"/>
    <w:next w:val="CommentText"/>
    <w:link w:val="CommentSubjectChar"/>
    <w:rsid w:val="000C747D"/>
    <w:rPr>
      <w:b/>
      <w:bCs/>
    </w:rPr>
  </w:style>
  <w:style w:type="character" w:customStyle="1" w:styleId="CommentSubjectChar">
    <w:name w:val="Comment Subject Char"/>
    <w:link w:val="CommentSubject"/>
    <w:rsid w:val="000C747D"/>
    <w:rPr>
      <w:b/>
      <w:bCs/>
    </w:rPr>
  </w:style>
  <w:style w:type="paragraph" w:styleId="Revision">
    <w:name w:val="Revision"/>
    <w:hidden/>
    <w:uiPriority w:val="99"/>
    <w:semiHidden/>
    <w:rsid w:val="000C747D"/>
  </w:style>
  <w:style w:type="character" w:styleId="Hyperlink">
    <w:name w:val="Hyperlink"/>
    <w:rsid w:val="00506EF1"/>
    <w:rPr>
      <w:color w:val="0000FF"/>
      <w:u w:val="single"/>
    </w:rPr>
  </w:style>
  <w:style w:type="table" w:styleId="TableGrid">
    <w:name w:val="Table Grid"/>
    <w:basedOn w:val="TableNormal"/>
    <w:rsid w:val="00480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63EE6"/>
    <w:pPr>
      <w:spacing w:after="200"/>
      <w:ind w:left="720"/>
      <w:contextualSpacing/>
    </w:pPr>
    <w:rPr>
      <w:rFonts w:ascii="Arial" w:eastAsia="Calibri" w:hAnsi="Arial" w:cs="Arial"/>
      <w:sz w:val="24"/>
      <w:szCs w:val="24"/>
    </w:rPr>
  </w:style>
  <w:style w:type="character" w:customStyle="1" w:styleId="ListParagraphChar">
    <w:name w:val="List Paragraph Char"/>
    <w:basedOn w:val="DefaultParagraphFont"/>
    <w:link w:val="ListParagraph"/>
    <w:uiPriority w:val="34"/>
    <w:rsid w:val="00077D2A"/>
    <w:rPr>
      <w:rFonts w:ascii="Arial" w:eastAsia="Calibri" w:hAnsi="Arial" w:cs="Arial"/>
      <w:sz w:val="24"/>
      <w:szCs w:val="24"/>
    </w:rPr>
  </w:style>
  <w:style w:type="character" w:customStyle="1" w:styleId="Heading3Char">
    <w:name w:val="Heading 3 Char"/>
    <w:basedOn w:val="DefaultParagraphFont"/>
    <w:link w:val="Heading3"/>
    <w:uiPriority w:val="9"/>
    <w:rsid w:val="006269B6"/>
    <w:rPr>
      <w:rFonts w:ascii="Arial" w:hAnsi="Arial" w:cs="Arial"/>
      <w:b/>
      <w:bCs/>
      <w:color w:val="5B9BD5" w:themeColor="accent1"/>
      <w:sz w:val="22"/>
      <w:szCs w:val="22"/>
    </w:rPr>
  </w:style>
  <w:style w:type="character" w:customStyle="1" w:styleId="Heading4Char">
    <w:name w:val="Heading 4 Char"/>
    <w:basedOn w:val="DefaultParagraphFont"/>
    <w:link w:val="Heading4"/>
    <w:uiPriority w:val="9"/>
    <w:rsid w:val="006269B6"/>
    <w:rPr>
      <w:rFonts w:ascii="Arial" w:hAnsi="Arial" w:cs="Arial"/>
      <w:b/>
      <w:bCs/>
      <w:color w:val="5B9BD5" w:themeColor="accent1"/>
      <w:sz w:val="22"/>
      <w:szCs w:val="22"/>
    </w:rPr>
  </w:style>
  <w:style w:type="table" w:customStyle="1" w:styleId="TableGrid0">
    <w:name w:val="TableGrid"/>
    <w:rsid w:val="006269B6"/>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Strong">
    <w:name w:val="Strong"/>
    <w:basedOn w:val="DefaultParagraphFont"/>
    <w:uiPriority w:val="22"/>
    <w:qFormat/>
    <w:rsid w:val="006269B6"/>
    <w:rPr>
      <w:b/>
      <w:bCs/>
    </w:rPr>
  </w:style>
  <w:style w:type="paragraph" w:customStyle="1" w:styleId="SOWa">
    <w:name w:val="SOW a)"/>
    <w:basedOn w:val="Normal"/>
    <w:link w:val="SOWaChar"/>
    <w:qFormat/>
    <w:rsid w:val="006269B6"/>
    <w:pPr>
      <w:numPr>
        <w:numId w:val="16"/>
      </w:numPr>
      <w:spacing w:after="120" w:line="247" w:lineRule="auto"/>
      <w:ind w:left="1440" w:hanging="533"/>
    </w:pPr>
    <w:rPr>
      <w:rFonts w:ascii="Arial" w:eastAsia="Calibri" w:hAnsi="Arial" w:cs="Arial"/>
      <w:sz w:val="24"/>
      <w:szCs w:val="24"/>
    </w:rPr>
  </w:style>
  <w:style w:type="character" w:customStyle="1" w:styleId="SOWaChar">
    <w:name w:val="SOW a) Char"/>
    <w:basedOn w:val="DefaultParagraphFont"/>
    <w:link w:val="SOWa"/>
    <w:rsid w:val="006269B6"/>
    <w:rPr>
      <w:rFonts w:ascii="Arial" w:eastAsia="Calibri"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6438455">
      <w:bodyDiv w:val="1"/>
      <w:marLeft w:val="0"/>
      <w:marRight w:val="0"/>
      <w:marTop w:val="0"/>
      <w:marBottom w:val="0"/>
      <w:divBdr>
        <w:top w:val="none" w:sz="0" w:space="0" w:color="auto"/>
        <w:left w:val="none" w:sz="0" w:space="0" w:color="auto"/>
        <w:bottom w:val="none" w:sz="0" w:space="0" w:color="auto"/>
        <w:right w:val="none" w:sz="0" w:space="0" w:color="auto"/>
      </w:divBdr>
    </w:div>
    <w:div w:id="1560751422">
      <w:bodyDiv w:val="1"/>
      <w:marLeft w:val="0"/>
      <w:marRight w:val="0"/>
      <w:marTop w:val="0"/>
      <w:marBottom w:val="0"/>
      <w:divBdr>
        <w:top w:val="none" w:sz="0" w:space="0" w:color="auto"/>
        <w:left w:val="none" w:sz="0" w:space="0" w:color="auto"/>
        <w:bottom w:val="none" w:sz="0" w:space="0" w:color="auto"/>
        <w:right w:val="none" w:sz="0" w:space="0" w:color="auto"/>
      </w:divBdr>
    </w:div>
    <w:div w:id="1769696623">
      <w:bodyDiv w:val="1"/>
      <w:marLeft w:val="0"/>
      <w:marRight w:val="0"/>
      <w:marTop w:val="0"/>
      <w:marBottom w:val="0"/>
      <w:divBdr>
        <w:top w:val="none" w:sz="0" w:space="0" w:color="auto"/>
        <w:left w:val="none" w:sz="0" w:space="0" w:color="auto"/>
        <w:bottom w:val="none" w:sz="0" w:space="0" w:color="auto"/>
        <w:right w:val="none" w:sz="0" w:space="0" w:color="auto"/>
      </w:divBdr>
    </w:div>
    <w:div w:id="1920367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7CAF3D-7126-4697-B0D5-61B405C8B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6795</Words>
  <Characters>39464</Characters>
  <Application>Microsoft Office Word</Application>
  <DocSecurity>0</DocSecurity>
  <Lines>328</Lines>
  <Paragraphs>92</Paragraphs>
  <ScaleCrop>false</ScaleCrop>
  <HeadingPairs>
    <vt:vector size="2" baseType="variant">
      <vt:variant>
        <vt:lpstr>Title</vt:lpstr>
      </vt:variant>
      <vt:variant>
        <vt:i4>1</vt:i4>
      </vt:variant>
    </vt:vector>
  </HeadingPairs>
  <TitlesOfParts>
    <vt:vector size="1" baseType="lpstr">
      <vt:lpstr>SCOPE OF WORK</vt:lpstr>
    </vt:vector>
  </TitlesOfParts>
  <LinksUpToDate>false</LinksUpToDate>
  <CharactersWithSpaces>46167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
  <cp:keywords/>
  <cp:lastModifiedBy/>
  <cp:revision>1</cp:revision>
  <cp:lastPrinted>2012-01-03T15:59:00Z</cp:lastPrinted>
  <dcterms:created xsi:type="dcterms:W3CDTF">2016-08-15T15:29:00Z</dcterms:created>
  <dcterms:modified xsi:type="dcterms:W3CDTF">2016-08-15T15:52:00Z</dcterms:modified>
</cp:coreProperties>
</file>